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36" w:rsidRDefault="008E2803" w:rsidP="008E2803">
      <w:pPr>
        <w:jc w:val="center"/>
        <w:rPr>
          <w:b/>
          <w:sz w:val="40"/>
          <w:szCs w:val="40"/>
        </w:rPr>
      </w:pPr>
      <w:bookmarkStart w:id="0" w:name="_GoBack"/>
      <w:bookmarkEnd w:id="0"/>
      <w:r w:rsidRPr="008E2803">
        <w:rPr>
          <w:b/>
          <w:sz w:val="40"/>
          <w:szCs w:val="40"/>
        </w:rPr>
        <w:t>Hayle Town Council</w:t>
      </w:r>
    </w:p>
    <w:p w:rsidR="008E2803" w:rsidRDefault="008E2803" w:rsidP="008E2803">
      <w:pPr>
        <w:jc w:val="center"/>
        <w:rPr>
          <w:b/>
          <w:sz w:val="40"/>
          <w:szCs w:val="40"/>
        </w:rPr>
      </w:pPr>
      <w:r>
        <w:rPr>
          <w:b/>
          <w:sz w:val="40"/>
          <w:szCs w:val="40"/>
        </w:rPr>
        <w:t>Health &amp; Safety Information</w:t>
      </w:r>
      <w:r w:rsidR="00CD4FD1">
        <w:rPr>
          <w:b/>
          <w:sz w:val="40"/>
          <w:szCs w:val="40"/>
        </w:rPr>
        <w:t xml:space="preserve"> and Procedures</w:t>
      </w:r>
      <w:r>
        <w:rPr>
          <w:b/>
          <w:sz w:val="40"/>
          <w:szCs w:val="40"/>
        </w:rPr>
        <w:t xml:space="preserve"> for Tenants of Hayle Town Council</w:t>
      </w:r>
    </w:p>
    <w:p w:rsidR="00CD4FD1" w:rsidRDefault="00CD4FD1" w:rsidP="008E2803">
      <w:pPr>
        <w:jc w:val="center"/>
        <w:rPr>
          <w:b/>
          <w:sz w:val="40"/>
          <w:szCs w:val="40"/>
        </w:rPr>
      </w:pPr>
    </w:p>
    <w:p w:rsidR="00CD4FD1" w:rsidRPr="00CD4FD1" w:rsidRDefault="00CD4FD1" w:rsidP="00CD4FD1">
      <w:pPr>
        <w:spacing w:after="0" w:line="240" w:lineRule="auto"/>
        <w:jc w:val="center"/>
        <w:rPr>
          <w:rFonts w:ascii="Calibri" w:hAnsi="Calibri" w:cs="Arial"/>
          <w:color w:val="000000"/>
          <w:sz w:val="40"/>
          <w:szCs w:val="40"/>
        </w:rPr>
      </w:pPr>
      <w:r w:rsidRPr="00CD4FD1">
        <w:rPr>
          <w:rFonts w:ascii="Calibri" w:hAnsi="Calibri" w:cs="Arial"/>
          <w:color w:val="000000"/>
          <w:sz w:val="40"/>
          <w:szCs w:val="40"/>
        </w:rPr>
        <w:t>Hayle Community Centre</w:t>
      </w:r>
    </w:p>
    <w:p w:rsidR="00CD4FD1" w:rsidRPr="00CD4FD1" w:rsidRDefault="00CD4FD1" w:rsidP="00CD4FD1">
      <w:pPr>
        <w:spacing w:after="0" w:line="240" w:lineRule="auto"/>
        <w:jc w:val="center"/>
        <w:rPr>
          <w:rFonts w:ascii="Calibri" w:hAnsi="Calibri" w:cs="Arial"/>
          <w:color w:val="000000"/>
          <w:sz w:val="40"/>
          <w:szCs w:val="40"/>
        </w:rPr>
      </w:pPr>
      <w:r w:rsidRPr="00CD4FD1">
        <w:rPr>
          <w:rFonts w:ascii="Calibri" w:hAnsi="Calibri" w:cs="Arial"/>
          <w:color w:val="000000"/>
          <w:sz w:val="40"/>
          <w:szCs w:val="40"/>
        </w:rPr>
        <w:t>58 Queensway</w:t>
      </w:r>
    </w:p>
    <w:p w:rsidR="00CD4FD1" w:rsidRPr="00CD4FD1" w:rsidRDefault="00CD4FD1" w:rsidP="00CD4FD1">
      <w:pPr>
        <w:spacing w:after="0" w:line="240" w:lineRule="auto"/>
        <w:jc w:val="center"/>
        <w:rPr>
          <w:rFonts w:ascii="Calibri" w:hAnsi="Calibri" w:cs="Arial"/>
          <w:color w:val="000000"/>
          <w:sz w:val="40"/>
          <w:szCs w:val="40"/>
        </w:rPr>
      </w:pPr>
      <w:r w:rsidRPr="00CD4FD1">
        <w:rPr>
          <w:rFonts w:ascii="Calibri" w:hAnsi="Calibri" w:cs="Arial"/>
          <w:color w:val="000000"/>
          <w:sz w:val="40"/>
          <w:szCs w:val="40"/>
        </w:rPr>
        <w:t>Hayle</w:t>
      </w:r>
    </w:p>
    <w:p w:rsidR="00CD4FD1" w:rsidRPr="00CD4FD1" w:rsidRDefault="00CD4FD1" w:rsidP="00CD4FD1">
      <w:pPr>
        <w:spacing w:after="0" w:line="240" w:lineRule="auto"/>
        <w:jc w:val="center"/>
        <w:rPr>
          <w:b/>
          <w:sz w:val="40"/>
          <w:szCs w:val="40"/>
        </w:rPr>
      </w:pPr>
      <w:r w:rsidRPr="00CD4FD1">
        <w:rPr>
          <w:rFonts w:ascii="Calibri" w:hAnsi="Calibri" w:cs="Arial"/>
          <w:color w:val="000000"/>
          <w:sz w:val="40"/>
          <w:szCs w:val="40"/>
        </w:rPr>
        <w:t>TR27 4NX</w:t>
      </w:r>
    </w:p>
    <w:p w:rsidR="008E2803" w:rsidRDefault="008E2803" w:rsidP="008E2803">
      <w:pPr>
        <w:jc w:val="center"/>
        <w:rPr>
          <w:b/>
          <w:sz w:val="40"/>
          <w:szCs w:val="40"/>
        </w:rPr>
      </w:pPr>
    </w:p>
    <w:p w:rsidR="00CD4FD1" w:rsidRDefault="00CD4FD1">
      <w:pPr>
        <w:rPr>
          <w:b/>
          <w:sz w:val="40"/>
          <w:szCs w:val="40"/>
        </w:rPr>
      </w:pPr>
      <w:r>
        <w:rPr>
          <w:b/>
          <w:sz w:val="40"/>
          <w:szCs w:val="40"/>
        </w:rPr>
        <w:br w:type="page"/>
      </w:r>
    </w:p>
    <w:p w:rsidR="008E2803" w:rsidRPr="009B703E" w:rsidRDefault="00CD4FD1" w:rsidP="008E2803">
      <w:pPr>
        <w:jc w:val="center"/>
        <w:rPr>
          <w:b/>
          <w:sz w:val="32"/>
          <w:szCs w:val="32"/>
        </w:rPr>
      </w:pPr>
      <w:r w:rsidRPr="009B703E">
        <w:rPr>
          <w:b/>
          <w:sz w:val="32"/>
          <w:szCs w:val="32"/>
        </w:rPr>
        <w:lastRenderedPageBreak/>
        <w:t>Index</w:t>
      </w:r>
    </w:p>
    <w:tbl>
      <w:tblPr>
        <w:tblStyle w:val="TableGrid"/>
        <w:tblW w:w="0" w:type="auto"/>
        <w:tblInd w:w="392" w:type="dxa"/>
        <w:tblLook w:val="04A0" w:firstRow="1" w:lastRow="0" w:firstColumn="1" w:lastColumn="0" w:noHBand="0" w:noVBand="1"/>
      </w:tblPr>
      <w:tblGrid>
        <w:gridCol w:w="1276"/>
        <w:gridCol w:w="7574"/>
      </w:tblGrid>
      <w:tr w:rsidR="009B703E" w:rsidRPr="009B703E" w:rsidTr="009B703E">
        <w:tc>
          <w:tcPr>
            <w:tcW w:w="1276" w:type="dxa"/>
            <w:vAlign w:val="center"/>
          </w:tcPr>
          <w:p w:rsidR="009B703E" w:rsidRPr="009B703E" w:rsidRDefault="009B703E" w:rsidP="009B703E">
            <w:pPr>
              <w:jc w:val="center"/>
              <w:rPr>
                <w:sz w:val="32"/>
                <w:szCs w:val="32"/>
              </w:rPr>
            </w:pPr>
          </w:p>
        </w:tc>
        <w:tc>
          <w:tcPr>
            <w:tcW w:w="7574" w:type="dxa"/>
          </w:tcPr>
          <w:p w:rsidR="009B703E" w:rsidRPr="009B703E" w:rsidRDefault="009B703E" w:rsidP="00CD4FD1">
            <w:pPr>
              <w:rPr>
                <w:b/>
                <w:sz w:val="32"/>
                <w:szCs w:val="32"/>
              </w:rPr>
            </w:pPr>
            <w:r w:rsidRPr="009B703E">
              <w:rPr>
                <w:b/>
                <w:sz w:val="32"/>
                <w:szCs w:val="32"/>
              </w:rPr>
              <w:t>Subject</w:t>
            </w:r>
          </w:p>
        </w:tc>
      </w:tr>
      <w:tr w:rsidR="009B703E" w:rsidRPr="009B703E" w:rsidTr="009B703E">
        <w:tc>
          <w:tcPr>
            <w:tcW w:w="1276" w:type="dxa"/>
            <w:vAlign w:val="center"/>
          </w:tcPr>
          <w:p w:rsidR="009B703E" w:rsidRPr="009B703E" w:rsidRDefault="009B703E" w:rsidP="009B703E">
            <w:pPr>
              <w:jc w:val="center"/>
              <w:rPr>
                <w:sz w:val="32"/>
                <w:szCs w:val="32"/>
              </w:rPr>
            </w:pPr>
            <w:r>
              <w:rPr>
                <w:sz w:val="32"/>
                <w:szCs w:val="32"/>
              </w:rPr>
              <w:t>1</w:t>
            </w:r>
          </w:p>
        </w:tc>
        <w:tc>
          <w:tcPr>
            <w:tcW w:w="7574" w:type="dxa"/>
          </w:tcPr>
          <w:p w:rsidR="009B703E" w:rsidRPr="009B703E" w:rsidRDefault="009B703E" w:rsidP="00CD4FD1">
            <w:pPr>
              <w:rPr>
                <w:sz w:val="32"/>
                <w:szCs w:val="32"/>
              </w:rPr>
            </w:pPr>
            <w:r w:rsidRPr="009B703E">
              <w:rPr>
                <w:sz w:val="32"/>
                <w:szCs w:val="32"/>
              </w:rPr>
              <w:t>Introduction</w:t>
            </w:r>
          </w:p>
        </w:tc>
      </w:tr>
      <w:tr w:rsidR="009B703E" w:rsidRPr="009B703E" w:rsidTr="009B703E">
        <w:tc>
          <w:tcPr>
            <w:tcW w:w="1276" w:type="dxa"/>
            <w:vAlign w:val="center"/>
          </w:tcPr>
          <w:p w:rsidR="009B703E" w:rsidRPr="009B703E" w:rsidRDefault="009B703E" w:rsidP="009B703E">
            <w:pPr>
              <w:jc w:val="center"/>
              <w:rPr>
                <w:sz w:val="32"/>
                <w:szCs w:val="32"/>
              </w:rPr>
            </w:pPr>
            <w:r>
              <w:rPr>
                <w:sz w:val="32"/>
                <w:szCs w:val="32"/>
              </w:rPr>
              <w:t>2</w:t>
            </w:r>
          </w:p>
        </w:tc>
        <w:tc>
          <w:tcPr>
            <w:tcW w:w="7574" w:type="dxa"/>
          </w:tcPr>
          <w:p w:rsidR="009B703E" w:rsidRPr="009B703E" w:rsidRDefault="009B703E" w:rsidP="00CD4FD1">
            <w:pPr>
              <w:rPr>
                <w:sz w:val="32"/>
                <w:szCs w:val="32"/>
              </w:rPr>
            </w:pPr>
            <w:r w:rsidRPr="009B703E">
              <w:rPr>
                <w:sz w:val="32"/>
                <w:szCs w:val="32"/>
              </w:rPr>
              <w:t>General Responsibilities of Town Council</w:t>
            </w:r>
          </w:p>
        </w:tc>
      </w:tr>
      <w:tr w:rsidR="009B703E" w:rsidRPr="009B703E" w:rsidTr="009B703E">
        <w:tc>
          <w:tcPr>
            <w:tcW w:w="1276" w:type="dxa"/>
            <w:vAlign w:val="center"/>
          </w:tcPr>
          <w:p w:rsidR="009B703E" w:rsidRPr="009B703E" w:rsidRDefault="009B703E" w:rsidP="009B703E">
            <w:pPr>
              <w:jc w:val="center"/>
              <w:rPr>
                <w:sz w:val="32"/>
                <w:szCs w:val="32"/>
              </w:rPr>
            </w:pPr>
            <w:r>
              <w:rPr>
                <w:sz w:val="32"/>
                <w:szCs w:val="32"/>
              </w:rPr>
              <w:t>3</w:t>
            </w:r>
          </w:p>
        </w:tc>
        <w:tc>
          <w:tcPr>
            <w:tcW w:w="7574" w:type="dxa"/>
          </w:tcPr>
          <w:p w:rsidR="009B703E" w:rsidRPr="009B703E" w:rsidRDefault="009B703E" w:rsidP="00CD4FD1">
            <w:pPr>
              <w:rPr>
                <w:sz w:val="32"/>
                <w:szCs w:val="32"/>
              </w:rPr>
            </w:pPr>
            <w:r w:rsidRPr="009B703E">
              <w:rPr>
                <w:sz w:val="32"/>
                <w:szCs w:val="32"/>
              </w:rPr>
              <w:t>General Responsibilities of Employers (Tenants)</w:t>
            </w:r>
          </w:p>
        </w:tc>
      </w:tr>
      <w:tr w:rsidR="009B703E" w:rsidRPr="009B703E" w:rsidTr="009B703E">
        <w:tc>
          <w:tcPr>
            <w:tcW w:w="1276" w:type="dxa"/>
            <w:vAlign w:val="center"/>
          </w:tcPr>
          <w:p w:rsidR="009B703E" w:rsidRPr="009B703E" w:rsidRDefault="009B703E" w:rsidP="009B703E">
            <w:pPr>
              <w:jc w:val="center"/>
              <w:rPr>
                <w:sz w:val="32"/>
                <w:szCs w:val="32"/>
              </w:rPr>
            </w:pPr>
            <w:r>
              <w:rPr>
                <w:sz w:val="32"/>
                <w:szCs w:val="32"/>
              </w:rPr>
              <w:t>4</w:t>
            </w:r>
          </w:p>
        </w:tc>
        <w:tc>
          <w:tcPr>
            <w:tcW w:w="7574" w:type="dxa"/>
          </w:tcPr>
          <w:p w:rsidR="009B703E" w:rsidRPr="009B703E" w:rsidRDefault="009B703E" w:rsidP="00CD4FD1">
            <w:pPr>
              <w:rPr>
                <w:sz w:val="32"/>
                <w:szCs w:val="32"/>
              </w:rPr>
            </w:pPr>
            <w:r w:rsidRPr="009B703E">
              <w:rPr>
                <w:sz w:val="32"/>
                <w:szCs w:val="32"/>
              </w:rPr>
              <w:t>Fire Precautions &amp; Arrangements</w:t>
            </w:r>
          </w:p>
        </w:tc>
      </w:tr>
      <w:tr w:rsidR="009B703E" w:rsidRPr="009B703E" w:rsidTr="009B703E">
        <w:tc>
          <w:tcPr>
            <w:tcW w:w="1276" w:type="dxa"/>
            <w:vAlign w:val="center"/>
          </w:tcPr>
          <w:p w:rsidR="009B703E" w:rsidRPr="009B703E" w:rsidRDefault="009B703E" w:rsidP="009B703E">
            <w:pPr>
              <w:jc w:val="center"/>
              <w:rPr>
                <w:sz w:val="32"/>
                <w:szCs w:val="32"/>
              </w:rPr>
            </w:pPr>
            <w:r>
              <w:rPr>
                <w:sz w:val="32"/>
                <w:szCs w:val="32"/>
              </w:rPr>
              <w:t>5</w:t>
            </w:r>
          </w:p>
        </w:tc>
        <w:tc>
          <w:tcPr>
            <w:tcW w:w="7574" w:type="dxa"/>
          </w:tcPr>
          <w:p w:rsidR="009B703E" w:rsidRPr="009B703E" w:rsidRDefault="009B703E" w:rsidP="00CD4FD1">
            <w:pPr>
              <w:rPr>
                <w:sz w:val="32"/>
                <w:szCs w:val="32"/>
              </w:rPr>
            </w:pPr>
            <w:r w:rsidRPr="009B703E">
              <w:rPr>
                <w:sz w:val="32"/>
                <w:szCs w:val="32"/>
              </w:rPr>
              <w:t>Fire Evacuation Procedure</w:t>
            </w:r>
          </w:p>
        </w:tc>
      </w:tr>
      <w:tr w:rsidR="009B703E" w:rsidRPr="009B703E" w:rsidTr="009B703E">
        <w:tc>
          <w:tcPr>
            <w:tcW w:w="1276" w:type="dxa"/>
            <w:vAlign w:val="center"/>
          </w:tcPr>
          <w:p w:rsidR="009B703E" w:rsidRPr="009B703E" w:rsidRDefault="009B703E" w:rsidP="009B703E">
            <w:pPr>
              <w:jc w:val="center"/>
              <w:rPr>
                <w:sz w:val="32"/>
                <w:szCs w:val="32"/>
              </w:rPr>
            </w:pPr>
            <w:r>
              <w:rPr>
                <w:sz w:val="32"/>
                <w:szCs w:val="32"/>
              </w:rPr>
              <w:t>6</w:t>
            </w:r>
          </w:p>
        </w:tc>
        <w:tc>
          <w:tcPr>
            <w:tcW w:w="7574" w:type="dxa"/>
          </w:tcPr>
          <w:p w:rsidR="009B703E" w:rsidRPr="009B703E" w:rsidRDefault="009B703E" w:rsidP="00CD4FD1">
            <w:pPr>
              <w:rPr>
                <w:sz w:val="32"/>
                <w:szCs w:val="32"/>
              </w:rPr>
            </w:pPr>
            <w:r w:rsidRPr="009B703E">
              <w:rPr>
                <w:sz w:val="32"/>
                <w:szCs w:val="32"/>
              </w:rPr>
              <w:t>First Aid Arrangements</w:t>
            </w:r>
          </w:p>
        </w:tc>
      </w:tr>
      <w:tr w:rsidR="00277F9B" w:rsidRPr="009B703E" w:rsidTr="009B703E">
        <w:tc>
          <w:tcPr>
            <w:tcW w:w="1276" w:type="dxa"/>
            <w:vAlign w:val="center"/>
          </w:tcPr>
          <w:p w:rsidR="00277F9B" w:rsidRDefault="00277F9B" w:rsidP="009B703E">
            <w:pPr>
              <w:jc w:val="center"/>
              <w:rPr>
                <w:sz w:val="32"/>
                <w:szCs w:val="32"/>
              </w:rPr>
            </w:pPr>
            <w:r>
              <w:rPr>
                <w:sz w:val="32"/>
                <w:szCs w:val="32"/>
              </w:rPr>
              <w:t>7</w:t>
            </w:r>
          </w:p>
        </w:tc>
        <w:tc>
          <w:tcPr>
            <w:tcW w:w="7574" w:type="dxa"/>
          </w:tcPr>
          <w:p w:rsidR="00277F9B" w:rsidRPr="009B703E" w:rsidRDefault="00277F9B" w:rsidP="00CD4FD1">
            <w:pPr>
              <w:rPr>
                <w:sz w:val="32"/>
                <w:szCs w:val="32"/>
              </w:rPr>
            </w:pPr>
            <w:r>
              <w:rPr>
                <w:sz w:val="32"/>
                <w:szCs w:val="32"/>
              </w:rPr>
              <w:t>Accidents &amp; Incidents</w:t>
            </w:r>
          </w:p>
        </w:tc>
      </w:tr>
      <w:tr w:rsidR="009B703E" w:rsidRPr="009B703E" w:rsidTr="009B703E">
        <w:tc>
          <w:tcPr>
            <w:tcW w:w="1276" w:type="dxa"/>
            <w:vAlign w:val="center"/>
          </w:tcPr>
          <w:p w:rsidR="009B703E" w:rsidRPr="009B703E" w:rsidRDefault="00277F9B" w:rsidP="009B703E">
            <w:pPr>
              <w:jc w:val="center"/>
              <w:rPr>
                <w:sz w:val="32"/>
                <w:szCs w:val="32"/>
              </w:rPr>
            </w:pPr>
            <w:r>
              <w:rPr>
                <w:sz w:val="32"/>
                <w:szCs w:val="32"/>
              </w:rPr>
              <w:t>8</w:t>
            </w:r>
          </w:p>
        </w:tc>
        <w:tc>
          <w:tcPr>
            <w:tcW w:w="7574" w:type="dxa"/>
          </w:tcPr>
          <w:p w:rsidR="009B703E" w:rsidRPr="009B703E" w:rsidRDefault="009B703E" w:rsidP="00CD4FD1">
            <w:pPr>
              <w:rPr>
                <w:sz w:val="32"/>
                <w:szCs w:val="32"/>
              </w:rPr>
            </w:pPr>
            <w:r w:rsidRPr="009B703E">
              <w:rPr>
                <w:sz w:val="32"/>
                <w:szCs w:val="32"/>
              </w:rPr>
              <w:t>Security</w:t>
            </w:r>
          </w:p>
        </w:tc>
      </w:tr>
      <w:tr w:rsidR="009B703E" w:rsidRPr="009B703E" w:rsidTr="009B703E">
        <w:tc>
          <w:tcPr>
            <w:tcW w:w="1276" w:type="dxa"/>
            <w:vAlign w:val="center"/>
          </w:tcPr>
          <w:p w:rsidR="009B703E" w:rsidRPr="009B703E" w:rsidRDefault="00277F9B" w:rsidP="009B703E">
            <w:pPr>
              <w:jc w:val="center"/>
              <w:rPr>
                <w:sz w:val="32"/>
                <w:szCs w:val="32"/>
              </w:rPr>
            </w:pPr>
            <w:r>
              <w:rPr>
                <w:sz w:val="32"/>
                <w:szCs w:val="32"/>
              </w:rPr>
              <w:t>9</w:t>
            </w:r>
          </w:p>
        </w:tc>
        <w:tc>
          <w:tcPr>
            <w:tcW w:w="7574" w:type="dxa"/>
          </w:tcPr>
          <w:p w:rsidR="009B703E" w:rsidRPr="009B703E" w:rsidRDefault="009B703E" w:rsidP="00CD4FD1">
            <w:pPr>
              <w:rPr>
                <w:sz w:val="32"/>
                <w:szCs w:val="32"/>
              </w:rPr>
            </w:pPr>
            <w:r w:rsidRPr="009B703E">
              <w:rPr>
                <w:sz w:val="32"/>
                <w:szCs w:val="32"/>
              </w:rPr>
              <w:t>Electrical</w:t>
            </w:r>
          </w:p>
        </w:tc>
      </w:tr>
      <w:tr w:rsidR="009B703E" w:rsidRPr="009B703E" w:rsidTr="009B703E">
        <w:tc>
          <w:tcPr>
            <w:tcW w:w="1276" w:type="dxa"/>
            <w:vAlign w:val="center"/>
          </w:tcPr>
          <w:p w:rsidR="009B703E" w:rsidRPr="009B703E" w:rsidRDefault="00277F9B" w:rsidP="009B703E">
            <w:pPr>
              <w:jc w:val="center"/>
              <w:rPr>
                <w:sz w:val="32"/>
                <w:szCs w:val="32"/>
              </w:rPr>
            </w:pPr>
            <w:r>
              <w:rPr>
                <w:sz w:val="32"/>
                <w:szCs w:val="32"/>
              </w:rPr>
              <w:t>10</w:t>
            </w:r>
          </w:p>
        </w:tc>
        <w:tc>
          <w:tcPr>
            <w:tcW w:w="7574" w:type="dxa"/>
          </w:tcPr>
          <w:p w:rsidR="009B703E" w:rsidRPr="009B703E" w:rsidRDefault="009B703E" w:rsidP="00CD4FD1">
            <w:pPr>
              <w:rPr>
                <w:sz w:val="32"/>
                <w:szCs w:val="32"/>
              </w:rPr>
            </w:pPr>
            <w:r w:rsidRPr="009B703E">
              <w:rPr>
                <w:sz w:val="32"/>
                <w:szCs w:val="32"/>
              </w:rPr>
              <w:t>Asbestos</w:t>
            </w:r>
          </w:p>
        </w:tc>
      </w:tr>
      <w:tr w:rsidR="009B703E" w:rsidRPr="009B703E" w:rsidTr="009B703E">
        <w:tc>
          <w:tcPr>
            <w:tcW w:w="1276" w:type="dxa"/>
            <w:vAlign w:val="center"/>
          </w:tcPr>
          <w:p w:rsidR="009B703E" w:rsidRPr="009B703E" w:rsidRDefault="00277F9B" w:rsidP="009B703E">
            <w:pPr>
              <w:jc w:val="center"/>
              <w:rPr>
                <w:sz w:val="32"/>
                <w:szCs w:val="32"/>
              </w:rPr>
            </w:pPr>
            <w:r>
              <w:rPr>
                <w:sz w:val="32"/>
                <w:szCs w:val="32"/>
              </w:rPr>
              <w:t>11</w:t>
            </w:r>
          </w:p>
        </w:tc>
        <w:tc>
          <w:tcPr>
            <w:tcW w:w="7574" w:type="dxa"/>
          </w:tcPr>
          <w:p w:rsidR="009B703E" w:rsidRPr="009B703E" w:rsidRDefault="009B703E" w:rsidP="00CD4FD1">
            <w:pPr>
              <w:rPr>
                <w:sz w:val="32"/>
                <w:szCs w:val="32"/>
              </w:rPr>
            </w:pPr>
            <w:r>
              <w:rPr>
                <w:sz w:val="32"/>
                <w:szCs w:val="32"/>
              </w:rPr>
              <w:t>Gas</w:t>
            </w:r>
          </w:p>
        </w:tc>
      </w:tr>
      <w:tr w:rsidR="009B703E" w:rsidRPr="009B703E" w:rsidTr="009B703E">
        <w:tc>
          <w:tcPr>
            <w:tcW w:w="1276" w:type="dxa"/>
            <w:vAlign w:val="center"/>
          </w:tcPr>
          <w:p w:rsidR="009B703E" w:rsidRPr="009B703E" w:rsidRDefault="00277F9B" w:rsidP="009B703E">
            <w:pPr>
              <w:jc w:val="center"/>
              <w:rPr>
                <w:sz w:val="32"/>
                <w:szCs w:val="32"/>
              </w:rPr>
            </w:pPr>
            <w:r>
              <w:rPr>
                <w:sz w:val="32"/>
                <w:szCs w:val="32"/>
              </w:rPr>
              <w:t>12</w:t>
            </w:r>
          </w:p>
        </w:tc>
        <w:tc>
          <w:tcPr>
            <w:tcW w:w="7574" w:type="dxa"/>
          </w:tcPr>
          <w:p w:rsidR="009B703E" w:rsidRPr="009B703E" w:rsidRDefault="009B703E" w:rsidP="00CD4FD1">
            <w:pPr>
              <w:rPr>
                <w:sz w:val="32"/>
                <w:szCs w:val="32"/>
              </w:rPr>
            </w:pPr>
            <w:r w:rsidRPr="009B703E">
              <w:rPr>
                <w:sz w:val="32"/>
                <w:szCs w:val="32"/>
              </w:rPr>
              <w:t>Contact Details</w:t>
            </w:r>
          </w:p>
        </w:tc>
      </w:tr>
    </w:tbl>
    <w:p w:rsidR="00CD4FD1" w:rsidRDefault="00CD4FD1" w:rsidP="008E2803">
      <w:pPr>
        <w:jc w:val="center"/>
        <w:rPr>
          <w:b/>
          <w:sz w:val="40"/>
          <w:szCs w:val="40"/>
        </w:rPr>
      </w:pPr>
    </w:p>
    <w:p w:rsidR="00355141" w:rsidRDefault="00355141" w:rsidP="008E2803">
      <w:pPr>
        <w:jc w:val="center"/>
        <w:rPr>
          <w:b/>
          <w:sz w:val="40"/>
          <w:szCs w:val="40"/>
        </w:rPr>
      </w:pPr>
    </w:p>
    <w:p w:rsidR="00355141" w:rsidRDefault="00355141" w:rsidP="008E2803">
      <w:pPr>
        <w:jc w:val="center"/>
        <w:rPr>
          <w:b/>
          <w:sz w:val="40"/>
          <w:szCs w:val="40"/>
        </w:rPr>
      </w:pPr>
    </w:p>
    <w:p w:rsidR="00355141" w:rsidRDefault="00355141" w:rsidP="008E2803">
      <w:pPr>
        <w:jc w:val="center"/>
        <w:rPr>
          <w:b/>
          <w:sz w:val="40"/>
          <w:szCs w:val="40"/>
        </w:rPr>
      </w:pPr>
    </w:p>
    <w:p w:rsidR="00355141" w:rsidRDefault="00355141">
      <w:pPr>
        <w:rPr>
          <w:b/>
          <w:sz w:val="40"/>
          <w:szCs w:val="40"/>
        </w:rPr>
      </w:pPr>
      <w:r>
        <w:rPr>
          <w:b/>
          <w:sz w:val="40"/>
          <w:szCs w:val="40"/>
        </w:rPr>
        <w:br w:type="page"/>
      </w:r>
    </w:p>
    <w:p w:rsidR="009B703E" w:rsidRDefault="009B703E" w:rsidP="00355141">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9B703E" w:rsidTr="009E6C81">
        <w:tc>
          <w:tcPr>
            <w:tcW w:w="675" w:type="dxa"/>
          </w:tcPr>
          <w:p w:rsidR="009B703E" w:rsidRDefault="009B703E" w:rsidP="009B703E">
            <w:pPr>
              <w:spacing w:line="276" w:lineRule="auto"/>
              <w:jc w:val="center"/>
              <w:rPr>
                <w:b/>
                <w:sz w:val="24"/>
                <w:szCs w:val="24"/>
              </w:rPr>
            </w:pPr>
            <w:r>
              <w:rPr>
                <w:b/>
                <w:sz w:val="24"/>
                <w:szCs w:val="24"/>
              </w:rPr>
              <w:t>1</w:t>
            </w:r>
          </w:p>
        </w:tc>
        <w:tc>
          <w:tcPr>
            <w:tcW w:w="8567" w:type="dxa"/>
          </w:tcPr>
          <w:p w:rsidR="009B703E" w:rsidRDefault="009B703E" w:rsidP="009B703E">
            <w:pPr>
              <w:spacing w:line="276" w:lineRule="auto"/>
              <w:rPr>
                <w:b/>
                <w:sz w:val="24"/>
                <w:szCs w:val="24"/>
              </w:rPr>
            </w:pPr>
            <w:r w:rsidRPr="009B703E">
              <w:rPr>
                <w:b/>
                <w:sz w:val="24"/>
                <w:szCs w:val="24"/>
              </w:rPr>
              <w:t>Introduction.</w:t>
            </w:r>
          </w:p>
        </w:tc>
      </w:tr>
      <w:tr w:rsidR="009B703E" w:rsidTr="009E6C81">
        <w:tc>
          <w:tcPr>
            <w:tcW w:w="675" w:type="dxa"/>
          </w:tcPr>
          <w:p w:rsidR="009B703E" w:rsidRDefault="009B703E" w:rsidP="009B703E">
            <w:pPr>
              <w:jc w:val="center"/>
              <w:rPr>
                <w:b/>
                <w:sz w:val="24"/>
                <w:szCs w:val="24"/>
              </w:rPr>
            </w:pPr>
          </w:p>
        </w:tc>
        <w:tc>
          <w:tcPr>
            <w:tcW w:w="8567" w:type="dxa"/>
          </w:tcPr>
          <w:p w:rsidR="009B703E" w:rsidRDefault="009B703E" w:rsidP="009B703E">
            <w:pPr>
              <w:spacing w:line="276" w:lineRule="auto"/>
              <w:rPr>
                <w:sz w:val="24"/>
                <w:szCs w:val="24"/>
              </w:rPr>
            </w:pPr>
            <w:r w:rsidRPr="009B703E">
              <w:rPr>
                <w:sz w:val="24"/>
                <w:szCs w:val="24"/>
              </w:rPr>
              <w:t>The Town Council acknowledges its responsibilities to its employees, tenants, visitors an</w:t>
            </w:r>
            <w:r w:rsidR="006351A7">
              <w:rPr>
                <w:sz w:val="24"/>
                <w:szCs w:val="24"/>
              </w:rPr>
              <w:t xml:space="preserve">d others not in our employment </w:t>
            </w:r>
            <w:r w:rsidRPr="009B703E">
              <w:rPr>
                <w:sz w:val="24"/>
                <w:szCs w:val="24"/>
              </w:rPr>
              <w:t>who make use of our facilities.</w:t>
            </w:r>
          </w:p>
          <w:p w:rsidR="009B703E" w:rsidRDefault="009B703E" w:rsidP="009B703E">
            <w:pPr>
              <w:spacing w:line="276" w:lineRule="auto"/>
              <w:rPr>
                <w:sz w:val="24"/>
                <w:szCs w:val="24"/>
              </w:rPr>
            </w:pPr>
            <w:r w:rsidRPr="009B703E">
              <w:rPr>
                <w:sz w:val="24"/>
                <w:szCs w:val="24"/>
              </w:rPr>
              <w:t xml:space="preserve">To comply with Regulation 11 of the “Management of Health and Safety at Work Regulations 1999” all employers in shared premises have a duty to co-operate and co-ordinate with one another to ensure that their obligations under Health &amp; Safety &amp; Fire Regulations can be met. </w:t>
            </w:r>
          </w:p>
          <w:p w:rsidR="009B703E" w:rsidRPr="009B703E" w:rsidRDefault="009B703E" w:rsidP="009B703E">
            <w:pPr>
              <w:spacing w:line="276" w:lineRule="auto"/>
              <w:rPr>
                <w:sz w:val="24"/>
                <w:szCs w:val="24"/>
              </w:rPr>
            </w:pPr>
            <w:r w:rsidRPr="009B703E">
              <w:rPr>
                <w:sz w:val="24"/>
                <w:szCs w:val="24"/>
              </w:rPr>
              <w:t xml:space="preserve">As the employer in overall control of the premises, the purpose of this document is to provide information to the other employers who occupy and make use of these premises and </w:t>
            </w:r>
            <w:r w:rsidR="006351A7" w:rsidRPr="009B703E">
              <w:rPr>
                <w:sz w:val="24"/>
                <w:szCs w:val="24"/>
              </w:rPr>
              <w:t>details the</w:t>
            </w:r>
            <w:r w:rsidRPr="009B703E">
              <w:rPr>
                <w:sz w:val="24"/>
                <w:szCs w:val="24"/>
              </w:rPr>
              <w:t xml:space="preserve"> arrangements an</w:t>
            </w:r>
            <w:r w:rsidR="006351A7">
              <w:rPr>
                <w:sz w:val="24"/>
                <w:szCs w:val="24"/>
              </w:rPr>
              <w:t>d procedures implemented by the</w:t>
            </w:r>
            <w:r w:rsidRPr="009B703E">
              <w:rPr>
                <w:sz w:val="24"/>
                <w:szCs w:val="24"/>
              </w:rPr>
              <w:t xml:space="preserve"> Town Council and to facilitate the co-operation and co-ordination required.</w:t>
            </w:r>
          </w:p>
          <w:p w:rsidR="009B703E" w:rsidRPr="009B703E" w:rsidRDefault="009B703E" w:rsidP="009B703E">
            <w:pPr>
              <w:spacing w:line="276" w:lineRule="auto"/>
              <w:rPr>
                <w:b/>
                <w:sz w:val="24"/>
                <w:szCs w:val="24"/>
              </w:rPr>
            </w:pPr>
          </w:p>
        </w:tc>
      </w:tr>
      <w:tr w:rsidR="009B703E" w:rsidTr="009E6C81">
        <w:tc>
          <w:tcPr>
            <w:tcW w:w="675" w:type="dxa"/>
          </w:tcPr>
          <w:p w:rsidR="009B703E" w:rsidRDefault="009B703E" w:rsidP="009B703E">
            <w:pPr>
              <w:spacing w:line="276" w:lineRule="auto"/>
              <w:jc w:val="center"/>
              <w:rPr>
                <w:b/>
                <w:sz w:val="24"/>
                <w:szCs w:val="24"/>
              </w:rPr>
            </w:pPr>
            <w:r>
              <w:rPr>
                <w:b/>
                <w:sz w:val="24"/>
                <w:szCs w:val="24"/>
              </w:rPr>
              <w:t>2</w:t>
            </w:r>
          </w:p>
        </w:tc>
        <w:tc>
          <w:tcPr>
            <w:tcW w:w="8567" w:type="dxa"/>
          </w:tcPr>
          <w:p w:rsidR="009B703E" w:rsidRPr="009B703E" w:rsidRDefault="009B703E" w:rsidP="009B703E">
            <w:pPr>
              <w:spacing w:line="276" w:lineRule="auto"/>
              <w:rPr>
                <w:sz w:val="24"/>
                <w:szCs w:val="24"/>
              </w:rPr>
            </w:pPr>
            <w:r w:rsidRPr="009B703E">
              <w:rPr>
                <w:b/>
                <w:sz w:val="24"/>
                <w:szCs w:val="24"/>
              </w:rPr>
              <w:t>General Responsibilities of the Town Council</w:t>
            </w:r>
            <w:r w:rsidR="003052D0">
              <w:rPr>
                <w:b/>
                <w:sz w:val="24"/>
                <w:szCs w:val="24"/>
              </w:rPr>
              <w:t>.</w:t>
            </w:r>
          </w:p>
        </w:tc>
      </w:tr>
      <w:tr w:rsidR="009B703E" w:rsidTr="009E6C81">
        <w:tc>
          <w:tcPr>
            <w:tcW w:w="675" w:type="dxa"/>
          </w:tcPr>
          <w:p w:rsidR="009B703E" w:rsidRDefault="009B703E" w:rsidP="009B703E">
            <w:pPr>
              <w:jc w:val="center"/>
              <w:rPr>
                <w:b/>
                <w:sz w:val="24"/>
                <w:szCs w:val="24"/>
              </w:rPr>
            </w:pPr>
          </w:p>
        </w:tc>
        <w:tc>
          <w:tcPr>
            <w:tcW w:w="8567" w:type="dxa"/>
          </w:tcPr>
          <w:p w:rsidR="009B703E" w:rsidRPr="009B703E" w:rsidRDefault="009B703E" w:rsidP="009B703E">
            <w:pPr>
              <w:spacing w:line="276" w:lineRule="auto"/>
              <w:rPr>
                <w:sz w:val="24"/>
                <w:szCs w:val="24"/>
              </w:rPr>
            </w:pPr>
            <w:r w:rsidRPr="009B703E">
              <w:rPr>
                <w:sz w:val="24"/>
                <w:szCs w:val="24"/>
              </w:rPr>
              <w:t>The Town Council is responsible for the management and maintenance of :-</w:t>
            </w:r>
          </w:p>
          <w:p w:rsidR="009B703E" w:rsidRPr="009B703E" w:rsidRDefault="009B703E" w:rsidP="009B703E">
            <w:pPr>
              <w:pStyle w:val="ListParagraph"/>
              <w:numPr>
                <w:ilvl w:val="0"/>
                <w:numId w:val="1"/>
              </w:numPr>
              <w:spacing w:line="276" w:lineRule="auto"/>
              <w:ind w:left="357" w:hanging="357"/>
              <w:rPr>
                <w:sz w:val="24"/>
                <w:szCs w:val="24"/>
              </w:rPr>
            </w:pPr>
            <w:r w:rsidRPr="009B703E">
              <w:rPr>
                <w:sz w:val="24"/>
                <w:szCs w:val="24"/>
              </w:rPr>
              <w:t>the fabric of the building and grounds including the gardens and car parking areas;</w:t>
            </w:r>
          </w:p>
          <w:p w:rsidR="009B703E" w:rsidRPr="009B703E" w:rsidRDefault="009B703E" w:rsidP="009B703E">
            <w:pPr>
              <w:pStyle w:val="ListParagraph"/>
              <w:numPr>
                <w:ilvl w:val="0"/>
                <w:numId w:val="1"/>
              </w:numPr>
              <w:spacing w:line="276" w:lineRule="auto"/>
              <w:rPr>
                <w:sz w:val="24"/>
                <w:szCs w:val="24"/>
              </w:rPr>
            </w:pPr>
            <w:r w:rsidRPr="009B703E">
              <w:rPr>
                <w:sz w:val="24"/>
                <w:szCs w:val="24"/>
              </w:rPr>
              <w:t>rooms directly under the control of the Town Council (including meeting and function rooms);</w:t>
            </w:r>
          </w:p>
          <w:p w:rsidR="009B703E" w:rsidRPr="009B703E" w:rsidRDefault="009B703E" w:rsidP="009B703E">
            <w:pPr>
              <w:pStyle w:val="ListParagraph"/>
              <w:numPr>
                <w:ilvl w:val="0"/>
                <w:numId w:val="1"/>
              </w:numPr>
              <w:spacing w:line="276" w:lineRule="auto"/>
              <w:rPr>
                <w:sz w:val="24"/>
                <w:szCs w:val="24"/>
              </w:rPr>
            </w:pPr>
            <w:r w:rsidRPr="009B703E">
              <w:rPr>
                <w:sz w:val="24"/>
                <w:szCs w:val="24"/>
              </w:rPr>
              <w:t xml:space="preserve">the common areas within the building (stairs &amp; corridors and areas openly accessible to the public); </w:t>
            </w:r>
          </w:p>
          <w:p w:rsidR="009B703E" w:rsidRPr="009B703E" w:rsidRDefault="009B703E" w:rsidP="009B703E">
            <w:pPr>
              <w:pStyle w:val="ListParagraph"/>
              <w:numPr>
                <w:ilvl w:val="0"/>
                <w:numId w:val="1"/>
              </w:numPr>
              <w:spacing w:line="276" w:lineRule="auto"/>
              <w:rPr>
                <w:sz w:val="24"/>
                <w:szCs w:val="24"/>
              </w:rPr>
            </w:pPr>
            <w:r w:rsidRPr="009B703E">
              <w:rPr>
                <w:sz w:val="24"/>
                <w:szCs w:val="24"/>
              </w:rPr>
              <w:t xml:space="preserve">common services (electric, water &amp; gas supply); </w:t>
            </w:r>
          </w:p>
          <w:p w:rsidR="009B703E" w:rsidRDefault="009B703E" w:rsidP="003052D0">
            <w:pPr>
              <w:pStyle w:val="ListParagraph"/>
              <w:numPr>
                <w:ilvl w:val="0"/>
                <w:numId w:val="1"/>
              </w:numPr>
              <w:spacing w:line="276" w:lineRule="auto"/>
              <w:rPr>
                <w:sz w:val="24"/>
                <w:szCs w:val="24"/>
              </w:rPr>
            </w:pPr>
            <w:r w:rsidRPr="009B703E">
              <w:rPr>
                <w:sz w:val="24"/>
                <w:szCs w:val="24"/>
              </w:rPr>
              <w:t>fire fighting equipment in common areas and the  fire alarm and detection system for the building.</w:t>
            </w:r>
          </w:p>
          <w:p w:rsidR="003052D0" w:rsidRPr="009B703E" w:rsidRDefault="003052D0" w:rsidP="003052D0">
            <w:pPr>
              <w:pStyle w:val="ListParagraph"/>
              <w:spacing w:line="276" w:lineRule="auto"/>
              <w:ind w:left="360"/>
              <w:rPr>
                <w:sz w:val="24"/>
                <w:szCs w:val="24"/>
              </w:rPr>
            </w:pPr>
          </w:p>
        </w:tc>
      </w:tr>
      <w:tr w:rsidR="003052D0" w:rsidTr="009E6C81">
        <w:tc>
          <w:tcPr>
            <w:tcW w:w="675" w:type="dxa"/>
          </w:tcPr>
          <w:p w:rsidR="003052D0" w:rsidRDefault="003052D0" w:rsidP="003052D0">
            <w:pPr>
              <w:spacing w:line="276" w:lineRule="auto"/>
              <w:jc w:val="center"/>
              <w:rPr>
                <w:b/>
                <w:sz w:val="24"/>
                <w:szCs w:val="24"/>
              </w:rPr>
            </w:pPr>
            <w:r>
              <w:rPr>
                <w:b/>
                <w:sz w:val="24"/>
                <w:szCs w:val="24"/>
              </w:rPr>
              <w:t>3</w:t>
            </w:r>
          </w:p>
        </w:tc>
        <w:tc>
          <w:tcPr>
            <w:tcW w:w="8567" w:type="dxa"/>
          </w:tcPr>
          <w:p w:rsidR="003052D0" w:rsidRPr="009B703E" w:rsidRDefault="003052D0" w:rsidP="003052D0">
            <w:pPr>
              <w:spacing w:line="276" w:lineRule="auto"/>
              <w:rPr>
                <w:sz w:val="24"/>
                <w:szCs w:val="24"/>
              </w:rPr>
            </w:pPr>
            <w:r w:rsidRPr="003052D0">
              <w:rPr>
                <w:b/>
                <w:sz w:val="24"/>
                <w:szCs w:val="24"/>
              </w:rPr>
              <w:t>General Responsibilities of Employers (Tenants).</w:t>
            </w:r>
          </w:p>
        </w:tc>
      </w:tr>
      <w:tr w:rsidR="003052D0" w:rsidTr="009E6C81">
        <w:tc>
          <w:tcPr>
            <w:tcW w:w="675" w:type="dxa"/>
          </w:tcPr>
          <w:p w:rsidR="003052D0" w:rsidRDefault="003052D0" w:rsidP="009B703E">
            <w:pPr>
              <w:jc w:val="center"/>
              <w:rPr>
                <w:b/>
                <w:sz w:val="24"/>
                <w:szCs w:val="24"/>
              </w:rPr>
            </w:pPr>
          </w:p>
        </w:tc>
        <w:tc>
          <w:tcPr>
            <w:tcW w:w="8567" w:type="dxa"/>
          </w:tcPr>
          <w:p w:rsidR="003052D0" w:rsidRPr="003052D0" w:rsidRDefault="003052D0" w:rsidP="003052D0">
            <w:pPr>
              <w:spacing w:line="276" w:lineRule="auto"/>
              <w:rPr>
                <w:sz w:val="24"/>
                <w:szCs w:val="24"/>
              </w:rPr>
            </w:pPr>
            <w:r w:rsidRPr="003052D0">
              <w:rPr>
                <w:sz w:val="24"/>
                <w:szCs w:val="24"/>
              </w:rPr>
              <w:t>Tenants as employers are responsible for the management of health &amp; safety and the conduct of their employees and others who may be affected by their activities, this includes their visitors and clients.</w:t>
            </w:r>
          </w:p>
          <w:p w:rsidR="003052D0" w:rsidRPr="003052D0" w:rsidRDefault="003052D0" w:rsidP="003052D0">
            <w:pPr>
              <w:spacing w:line="276" w:lineRule="auto"/>
              <w:rPr>
                <w:sz w:val="24"/>
                <w:szCs w:val="24"/>
              </w:rPr>
            </w:pPr>
            <w:r w:rsidRPr="003052D0">
              <w:rPr>
                <w:sz w:val="24"/>
                <w:szCs w:val="24"/>
              </w:rPr>
              <w:t>Employers must ensure that the information and procedures detailed in this handbook are brought to the attention of all persons (employees &amp; volunteers) working in this building.</w:t>
            </w:r>
          </w:p>
          <w:p w:rsidR="003052D0" w:rsidRPr="003052D0" w:rsidRDefault="003052D0" w:rsidP="003052D0">
            <w:pPr>
              <w:spacing w:line="276" w:lineRule="auto"/>
              <w:rPr>
                <w:sz w:val="24"/>
                <w:szCs w:val="24"/>
              </w:rPr>
            </w:pPr>
            <w:r w:rsidRPr="003052D0">
              <w:rPr>
                <w:sz w:val="24"/>
                <w:szCs w:val="24"/>
              </w:rPr>
              <w:t>Employers have a general duty to:</w:t>
            </w:r>
          </w:p>
          <w:p w:rsidR="003052D0" w:rsidRPr="003052D0" w:rsidRDefault="003052D0" w:rsidP="003052D0">
            <w:pPr>
              <w:pStyle w:val="ListParagraph"/>
              <w:numPr>
                <w:ilvl w:val="0"/>
                <w:numId w:val="6"/>
              </w:numPr>
              <w:rPr>
                <w:sz w:val="24"/>
                <w:szCs w:val="24"/>
              </w:rPr>
            </w:pPr>
            <w:r w:rsidRPr="003052D0">
              <w:rPr>
                <w:sz w:val="24"/>
                <w:szCs w:val="24"/>
              </w:rPr>
              <w:t>ensure that they conduct their undertaking in a manner that will not endanger the safety of their own employees or others who may be affected by what they do;</w:t>
            </w:r>
          </w:p>
          <w:p w:rsidR="003052D0" w:rsidRPr="003052D0" w:rsidRDefault="003052D0" w:rsidP="003052D0">
            <w:pPr>
              <w:pStyle w:val="ListParagraph"/>
              <w:numPr>
                <w:ilvl w:val="0"/>
                <w:numId w:val="6"/>
              </w:numPr>
              <w:rPr>
                <w:sz w:val="24"/>
                <w:szCs w:val="24"/>
              </w:rPr>
            </w:pPr>
            <w:r w:rsidRPr="003052D0">
              <w:rPr>
                <w:sz w:val="24"/>
                <w:szCs w:val="24"/>
              </w:rPr>
              <w:t>inform the Town Council of any risks arising from their work that may affect the safety of others within the premises or increase the fire risk;</w:t>
            </w:r>
          </w:p>
          <w:p w:rsidR="003052D0" w:rsidRPr="003052D0" w:rsidRDefault="003052D0" w:rsidP="003052D0">
            <w:pPr>
              <w:pStyle w:val="ListParagraph"/>
              <w:numPr>
                <w:ilvl w:val="0"/>
                <w:numId w:val="6"/>
              </w:numPr>
              <w:rPr>
                <w:sz w:val="24"/>
                <w:szCs w:val="24"/>
              </w:rPr>
            </w:pPr>
            <w:r w:rsidRPr="003052D0">
              <w:rPr>
                <w:sz w:val="24"/>
                <w:szCs w:val="24"/>
              </w:rPr>
              <w:t>ensure that any equipment or appliances (electrical &amp; mechanical) used on the premises is maintained in good working order and used correctly;</w:t>
            </w:r>
          </w:p>
          <w:p w:rsidR="003052D0" w:rsidRPr="003052D0" w:rsidRDefault="003052D0" w:rsidP="003052D0">
            <w:pPr>
              <w:pStyle w:val="ListParagraph"/>
              <w:numPr>
                <w:ilvl w:val="0"/>
                <w:numId w:val="6"/>
              </w:numPr>
              <w:rPr>
                <w:sz w:val="24"/>
                <w:szCs w:val="24"/>
              </w:rPr>
            </w:pPr>
            <w:r w:rsidRPr="003052D0">
              <w:rPr>
                <w:sz w:val="24"/>
                <w:szCs w:val="24"/>
              </w:rPr>
              <w:t>ensure the safe storage and use hazardous substances;</w:t>
            </w:r>
          </w:p>
          <w:p w:rsidR="003052D0" w:rsidRPr="003052D0" w:rsidRDefault="003052D0" w:rsidP="003052D0">
            <w:pPr>
              <w:pStyle w:val="ListParagraph"/>
              <w:numPr>
                <w:ilvl w:val="0"/>
                <w:numId w:val="6"/>
              </w:numPr>
              <w:rPr>
                <w:sz w:val="24"/>
                <w:szCs w:val="24"/>
              </w:rPr>
            </w:pPr>
            <w:r w:rsidRPr="003052D0">
              <w:rPr>
                <w:sz w:val="24"/>
                <w:szCs w:val="24"/>
              </w:rPr>
              <w:lastRenderedPageBreak/>
              <w:t>ensure that access routes  and fire exits are not obstructed;</w:t>
            </w:r>
          </w:p>
          <w:p w:rsidR="003052D0" w:rsidRPr="003052D0" w:rsidRDefault="003052D0" w:rsidP="003052D0">
            <w:pPr>
              <w:pStyle w:val="ListParagraph"/>
              <w:numPr>
                <w:ilvl w:val="0"/>
                <w:numId w:val="6"/>
              </w:numPr>
              <w:rPr>
                <w:sz w:val="24"/>
                <w:szCs w:val="24"/>
              </w:rPr>
            </w:pPr>
            <w:r w:rsidRPr="003052D0">
              <w:rPr>
                <w:sz w:val="24"/>
                <w:szCs w:val="24"/>
              </w:rPr>
              <w:t>take responsibility for their visitors safety;</w:t>
            </w:r>
          </w:p>
          <w:p w:rsidR="003052D0" w:rsidRPr="003052D0" w:rsidRDefault="003052D0" w:rsidP="003052D0">
            <w:pPr>
              <w:pStyle w:val="ListParagraph"/>
              <w:numPr>
                <w:ilvl w:val="0"/>
                <w:numId w:val="6"/>
              </w:numPr>
              <w:rPr>
                <w:sz w:val="24"/>
                <w:szCs w:val="24"/>
              </w:rPr>
            </w:pPr>
            <w:r w:rsidRPr="003052D0">
              <w:rPr>
                <w:sz w:val="24"/>
                <w:szCs w:val="24"/>
              </w:rPr>
              <w:t>ensure that they park their vehicles in the designated parking areas;</w:t>
            </w:r>
          </w:p>
          <w:p w:rsidR="003052D0" w:rsidRPr="003052D0" w:rsidRDefault="003052D0" w:rsidP="003052D0">
            <w:pPr>
              <w:pStyle w:val="ListParagraph"/>
              <w:numPr>
                <w:ilvl w:val="0"/>
                <w:numId w:val="6"/>
              </w:numPr>
              <w:rPr>
                <w:sz w:val="24"/>
                <w:szCs w:val="24"/>
              </w:rPr>
            </w:pPr>
            <w:r w:rsidRPr="003052D0">
              <w:rPr>
                <w:sz w:val="24"/>
                <w:szCs w:val="24"/>
              </w:rPr>
              <w:t>ensure that their premises are secure when unattended;</w:t>
            </w:r>
          </w:p>
          <w:p w:rsidR="003052D0" w:rsidRPr="003052D0" w:rsidRDefault="003052D0" w:rsidP="003052D0">
            <w:pPr>
              <w:pStyle w:val="ListParagraph"/>
              <w:numPr>
                <w:ilvl w:val="0"/>
                <w:numId w:val="6"/>
              </w:numPr>
              <w:rPr>
                <w:sz w:val="24"/>
                <w:szCs w:val="24"/>
              </w:rPr>
            </w:pPr>
            <w:r w:rsidRPr="003052D0">
              <w:rPr>
                <w:sz w:val="24"/>
                <w:szCs w:val="24"/>
              </w:rPr>
              <w:t>inform the Town Council in good time if any events or activities are to take place that can be co</w:t>
            </w:r>
            <w:r w:rsidR="006351A7">
              <w:rPr>
                <w:sz w:val="24"/>
                <w:szCs w:val="24"/>
              </w:rPr>
              <w:t>nsidered “out of the ordinary”;</w:t>
            </w:r>
          </w:p>
          <w:p w:rsidR="003052D0" w:rsidRPr="006351A7" w:rsidRDefault="006351A7" w:rsidP="006351A7">
            <w:pPr>
              <w:pStyle w:val="ListParagraph"/>
              <w:numPr>
                <w:ilvl w:val="0"/>
                <w:numId w:val="6"/>
              </w:numPr>
              <w:rPr>
                <w:sz w:val="24"/>
                <w:szCs w:val="24"/>
              </w:rPr>
            </w:pPr>
            <w:r>
              <w:rPr>
                <w:sz w:val="24"/>
                <w:szCs w:val="24"/>
              </w:rPr>
              <w:t>a</w:t>
            </w:r>
            <w:r w:rsidR="003052D0" w:rsidRPr="003052D0">
              <w:rPr>
                <w:sz w:val="24"/>
                <w:szCs w:val="24"/>
              </w:rPr>
              <w:t xml:space="preserve">dvise the Town Clerk </w:t>
            </w:r>
            <w:r>
              <w:rPr>
                <w:sz w:val="24"/>
                <w:szCs w:val="24"/>
              </w:rPr>
              <w:t xml:space="preserve">of any </w:t>
            </w:r>
            <w:r w:rsidR="003052D0" w:rsidRPr="003052D0">
              <w:rPr>
                <w:sz w:val="24"/>
                <w:szCs w:val="24"/>
              </w:rPr>
              <w:t>unsafe conditions that they become aware of in the common areas and</w:t>
            </w:r>
            <w:r>
              <w:rPr>
                <w:sz w:val="24"/>
                <w:szCs w:val="24"/>
              </w:rPr>
              <w:t>/or</w:t>
            </w:r>
            <w:r w:rsidR="003052D0" w:rsidRPr="003052D0">
              <w:rPr>
                <w:sz w:val="24"/>
                <w:szCs w:val="24"/>
              </w:rPr>
              <w:t xml:space="preserve"> services. (For example missing fire extinguishers, worn or dangerous</w:t>
            </w:r>
            <w:r w:rsidR="003052D0" w:rsidRPr="006351A7">
              <w:rPr>
                <w:sz w:val="24"/>
                <w:szCs w:val="24"/>
              </w:rPr>
              <w:t xml:space="preserve"> surfaces, etc.)</w:t>
            </w:r>
          </w:p>
          <w:p w:rsidR="003052D0" w:rsidRPr="009B703E" w:rsidRDefault="003052D0" w:rsidP="003052D0">
            <w:pPr>
              <w:spacing w:line="276" w:lineRule="auto"/>
              <w:rPr>
                <w:sz w:val="24"/>
                <w:szCs w:val="24"/>
              </w:rPr>
            </w:pPr>
          </w:p>
        </w:tc>
      </w:tr>
      <w:tr w:rsidR="003052D0" w:rsidRPr="003052D0" w:rsidTr="009E6C81">
        <w:tc>
          <w:tcPr>
            <w:tcW w:w="675" w:type="dxa"/>
          </w:tcPr>
          <w:p w:rsidR="003052D0" w:rsidRPr="003052D0" w:rsidRDefault="003052D0" w:rsidP="003052D0">
            <w:pPr>
              <w:spacing w:line="276" w:lineRule="auto"/>
              <w:jc w:val="center"/>
              <w:rPr>
                <w:b/>
                <w:sz w:val="24"/>
                <w:szCs w:val="24"/>
              </w:rPr>
            </w:pPr>
            <w:r w:rsidRPr="003052D0">
              <w:rPr>
                <w:b/>
                <w:sz w:val="24"/>
                <w:szCs w:val="24"/>
              </w:rPr>
              <w:lastRenderedPageBreak/>
              <w:t>4</w:t>
            </w:r>
          </w:p>
        </w:tc>
        <w:tc>
          <w:tcPr>
            <w:tcW w:w="8567" w:type="dxa"/>
          </w:tcPr>
          <w:p w:rsidR="003052D0" w:rsidRPr="003052D0" w:rsidRDefault="003052D0" w:rsidP="003052D0">
            <w:pPr>
              <w:spacing w:line="276" w:lineRule="auto"/>
              <w:rPr>
                <w:sz w:val="24"/>
                <w:szCs w:val="24"/>
              </w:rPr>
            </w:pPr>
            <w:r w:rsidRPr="003052D0">
              <w:rPr>
                <w:b/>
                <w:sz w:val="24"/>
                <w:szCs w:val="24"/>
              </w:rPr>
              <w:t>Fire Precautions and Arrangements.</w:t>
            </w:r>
          </w:p>
        </w:tc>
      </w:tr>
      <w:tr w:rsidR="003052D0" w:rsidTr="009E6C81">
        <w:tc>
          <w:tcPr>
            <w:tcW w:w="675" w:type="dxa"/>
          </w:tcPr>
          <w:p w:rsidR="003052D0" w:rsidRDefault="003052D0" w:rsidP="009B703E">
            <w:pPr>
              <w:jc w:val="center"/>
              <w:rPr>
                <w:b/>
                <w:sz w:val="24"/>
                <w:szCs w:val="24"/>
              </w:rPr>
            </w:pPr>
          </w:p>
        </w:tc>
        <w:tc>
          <w:tcPr>
            <w:tcW w:w="8567" w:type="dxa"/>
          </w:tcPr>
          <w:p w:rsidR="003052D0" w:rsidRPr="003052D0" w:rsidRDefault="003052D0" w:rsidP="003052D0">
            <w:pPr>
              <w:spacing w:line="276" w:lineRule="auto"/>
              <w:rPr>
                <w:sz w:val="24"/>
                <w:szCs w:val="24"/>
              </w:rPr>
            </w:pPr>
            <w:r w:rsidRPr="003052D0">
              <w:rPr>
                <w:sz w:val="24"/>
                <w:szCs w:val="24"/>
              </w:rPr>
              <w:t>The Town Council is responsible for managing the fire arrangements for the common areas of the</w:t>
            </w:r>
            <w:r w:rsidR="006351A7">
              <w:rPr>
                <w:sz w:val="24"/>
                <w:szCs w:val="24"/>
              </w:rPr>
              <w:t xml:space="preserve"> premises including maintenance of the alarm system and</w:t>
            </w:r>
            <w:r w:rsidRPr="003052D0">
              <w:rPr>
                <w:sz w:val="24"/>
                <w:szCs w:val="24"/>
              </w:rPr>
              <w:t xml:space="preserve"> fire fighting equipment throughout the building</w:t>
            </w:r>
            <w:r>
              <w:rPr>
                <w:sz w:val="24"/>
                <w:szCs w:val="24"/>
              </w:rPr>
              <w:t xml:space="preserve"> and </w:t>
            </w:r>
            <w:r w:rsidRPr="003052D0">
              <w:rPr>
                <w:sz w:val="24"/>
                <w:szCs w:val="24"/>
              </w:rPr>
              <w:t>has undertaken a Fire Risk Assessment for the areas under its direct control and the findings of that assessment have been implemented.</w:t>
            </w:r>
            <w:r>
              <w:rPr>
                <w:sz w:val="24"/>
                <w:szCs w:val="24"/>
              </w:rPr>
              <w:t xml:space="preserve"> This assessment will be reviewed at regular intervals.</w:t>
            </w:r>
          </w:p>
          <w:p w:rsidR="003052D0" w:rsidRPr="003052D0" w:rsidRDefault="003052D0" w:rsidP="003052D0">
            <w:pPr>
              <w:spacing w:line="276" w:lineRule="auto"/>
              <w:rPr>
                <w:sz w:val="24"/>
                <w:szCs w:val="24"/>
              </w:rPr>
            </w:pPr>
            <w:r w:rsidRPr="003052D0">
              <w:rPr>
                <w:sz w:val="24"/>
                <w:szCs w:val="24"/>
              </w:rPr>
              <w:t>The</w:t>
            </w:r>
            <w:r w:rsidR="006351A7">
              <w:rPr>
                <w:sz w:val="24"/>
                <w:szCs w:val="24"/>
              </w:rPr>
              <w:t xml:space="preserve"> Town Council has developed an E</w:t>
            </w:r>
            <w:r w:rsidRPr="003052D0">
              <w:rPr>
                <w:sz w:val="24"/>
                <w:szCs w:val="24"/>
              </w:rPr>
              <w:t xml:space="preserve">vacuation Procedure to be followed by all occupants of the building in the event of a fire or other emergency. (See </w:t>
            </w:r>
            <w:r>
              <w:rPr>
                <w:sz w:val="24"/>
                <w:szCs w:val="24"/>
              </w:rPr>
              <w:t>Section 5</w:t>
            </w:r>
            <w:r w:rsidRPr="003052D0">
              <w:rPr>
                <w:sz w:val="24"/>
                <w:szCs w:val="24"/>
              </w:rPr>
              <w:t>)</w:t>
            </w:r>
            <w:r>
              <w:rPr>
                <w:sz w:val="24"/>
                <w:szCs w:val="24"/>
              </w:rPr>
              <w:t xml:space="preserve"> T</w:t>
            </w:r>
            <w:r w:rsidR="006351A7">
              <w:rPr>
                <w:sz w:val="24"/>
                <w:szCs w:val="24"/>
              </w:rPr>
              <w:t xml:space="preserve">enants </w:t>
            </w:r>
            <w:r w:rsidRPr="003052D0">
              <w:rPr>
                <w:sz w:val="24"/>
                <w:szCs w:val="24"/>
              </w:rPr>
              <w:t xml:space="preserve">will be responsible for advising </w:t>
            </w:r>
            <w:r>
              <w:rPr>
                <w:sz w:val="24"/>
                <w:szCs w:val="24"/>
              </w:rPr>
              <w:t xml:space="preserve">and training </w:t>
            </w:r>
            <w:r w:rsidRPr="003052D0">
              <w:rPr>
                <w:sz w:val="24"/>
                <w:szCs w:val="24"/>
              </w:rPr>
              <w:t xml:space="preserve">their own personnel </w:t>
            </w:r>
            <w:r>
              <w:rPr>
                <w:sz w:val="24"/>
                <w:szCs w:val="24"/>
              </w:rPr>
              <w:t>in</w:t>
            </w:r>
            <w:r w:rsidRPr="003052D0">
              <w:rPr>
                <w:sz w:val="24"/>
                <w:szCs w:val="24"/>
              </w:rPr>
              <w:t xml:space="preserve"> this procedure. A copy will be displayed on the general notice board.</w:t>
            </w:r>
          </w:p>
          <w:p w:rsidR="003052D0" w:rsidRPr="003052D0" w:rsidRDefault="003052D0" w:rsidP="003052D0">
            <w:pPr>
              <w:spacing w:line="276" w:lineRule="auto"/>
              <w:rPr>
                <w:sz w:val="24"/>
                <w:szCs w:val="24"/>
              </w:rPr>
            </w:pPr>
            <w:r w:rsidRPr="003052D0">
              <w:rPr>
                <w:sz w:val="24"/>
                <w:szCs w:val="24"/>
              </w:rPr>
              <w:t>A basic fire actions procedure notice will be displayed adjacent to all the fire points</w:t>
            </w:r>
            <w:r>
              <w:rPr>
                <w:sz w:val="24"/>
                <w:szCs w:val="24"/>
              </w:rPr>
              <w:t xml:space="preserve"> (See Section 5)</w:t>
            </w:r>
            <w:r w:rsidRPr="003052D0">
              <w:rPr>
                <w:sz w:val="24"/>
                <w:szCs w:val="24"/>
              </w:rPr>
              <w:t>.</w:t>
            </w:r>
          </w:p>
          <w:p w:rsidR="003052D0" w:rsidRPr="003052D0" w:rsidRDefault="003052D0" w:rsidP="003052D0">
            <w:pPr>
              <w:spacing w:line="276" w:lineRule="auto"/>
              <w:rPr>
                <w:sz w:val="24"/>
                <w:szCs w:val="24"/>
              </w:rPr>
            </w:pPr>
            <w:r w:rsidRPr="003052D0">
              <w:rPr>
                <w:sz w:val="24"/>
                <w:szCs w:val="24"/>
              </w:rPr>
              <w:t>Specific information will be provided to private hire parties.</w:t>
            </w:r>
          </w:p>
          <w:p w:rsidR="003052D0" w:rsidRPr="003052D0" w:rsidRDefault="003052D0" w:rsidP="003052D0">
            <w:pPr>
              <w:spacing w:line="276" w:lineRule="auto"/>
              <w:rPr>
                <w:sz w:val="24"/>
                <w:szCs w:val="24"/>
              </w:rPr>
            </w:pPr>
            <w:r w:rsidRPr="003052D0">
              <w:rPr>
                <w:sz w:val="24"/>
                <w:szCs w:val="24"/>
              </w:rPr>
              <w:t>Fire drills will be conducted at least twice a year to test and practice these arrangements and the personnel of all tenants are expected to participate.</w:t>
            </w:r>
          </w:p>
          <w:p w:rsidR="003052D0" w:rsidRPr="003052D0" w:rsidRDefault="003052D0" w:rsidP="003052D0">
            <w:pPr>
              <w:spacing w:line="276" w:lineRule="auto"/>
              <w:rPr>
                <w:sz w:val="24"/>
                <w:szCs w:val="24"/>
              </w:rPr>
            </w:pPr>
            <w:r w:rsidRPr="003052D0">
              <w:rPr>
                <w:sz w:val="24"/>
                <w:szCs w:val="24"/>
              </w:rPr>
              <w:t>Employ</w:t>
            </w:r>
            <w:r w:rsidR="006351A7">
              <w:rPr>
                <w:sz w:val="24"/>
                <w:szCs w:val="24"/>
              </w:rPr>
              <w:t>ers (Tenants) have a duty under</w:t>
            </w:r>
            <w:r w:rsidRPr="003052D0">
              <w:rPr>
                <w:sz w:val="24"/>
                <w:szCs w:val="24"/>
              </w:rPr>
              <w:t xml:space="preserve"> “The Regulatory Reform (Fire Safety) Order 2005” to carry out their own fire risk assessment for the premises and activities under their control and ensure that the appropriate precautions and procedures have been implemented, including where appropriate the provision of fire fighting equipment.</w:t>
            </w:r>
          </w:p>
          <w:p w:rsidR="003052D0" w:rsidRPr="003052D0" w:rsidRDefault="003052D0" w:rsidP="003052D0">
            <w:pPr>
              <w:spacing w:line="276" w:lineRule="auto"/>
              <w:rPr>
                <w:sz w:val="24"/>
                <w:szCs w:val="24"/>
              </w:rPr>
            </w:pPr>
            <w:r w:rsidRPr="003052D0">
              <w:rPr>
                <w:sz w:val="24"/>
                <w:szCs w:val="24"/>
              </w:rPr>
              <w:t>The Town Council must be info</w:t>
            </w:r>
            <w:r>
              <w:rPr>
                <w:sz w:val="24"/>
                <w:szCs w:val="24"/>
              </w:rPr>
              <w:t xml:space="preserve">rmed of any specific risks </w:t>
            </w:r>
            <w:r w:rsidRPr="003052D0">
              <w:rPr>
                <w:sz w:val="24"/>
                <w:szCs w:val="24"/>
              </w:rPr>
              <w:t xml:space="preserve">identified </w:t>
            </w:r>
            <w:r w:rsidR="006351A7">
              <w:rPr>
                <w:sz w:val="24"/>
                <w:szCs w:val="24"/>
              </w:rPr>
              <w:t>in the</w:t>
            </w:r>
            <w:r w:rsidR="00A8684A">
              <w:rPr>
                <w:sz w:val="24"/>
                <w:szCs w:val="24"/>
              </w:rPr>
              <w:t xml:space="preserve"> assessment</w:t>
            </w:r>
            <w:r>
              <w:rPr>
                <w:sz w:val="24"/>
                <w:szCs w:val="24"/>
              </w:rPr>
              <w:t xml:space="preserve"> </w:t>
            </w:r>
            <w:r w:rsidRPr="003052D0">
              <w:rPr>
                <w:sz w:val="24"/>
                <w:szCs w:val="24"/>
              </w:rPr>
              <w:t>that may require the Town Council</w:t>
            </w:r>
            <w:r>
              <w:rPr>
                <w:sz w:val="24"/>
                <w:szCs w:val="24"/>
              </w:rPr>
              <w:t xml:space="preserve">’s fire arrangements to be </w:t>
            </w:r>
            <w:r w:rsidR="00A8684A">
              <w:rPr>
                <w:sz w:val="24"/>
                <w:szCs w:val="24"/>
              </w:rPr>
              <w:t>revised,</w:t>
            </w:r>
            <w:r w:rsidRPr="003052D0">
              <w:rPr>
                <w:sz w:val="24"/>
                <w:szCs w:val="24"/>
              </w:rPr>
              <w:t xml:space="preserve"> (for example the storage of flammable substances or oxygen, or activities that produce heat or naked flames.)</w:t>
            </w:r>
          </w:p>
          <w:p w:rsidR="003052D0" w:rsidRPr="003052D0" w:rsidRDefault="003052D0" w:rsidP="003052D0">
            <w:pPr>
              <w:spacing w:line="276" w:lineRule="auto"/>
              <w:rPr>
                <w:sz w:val="24"/>
                <w:szCs w:val="24"/>
              </w:rPr>
            </w:pPr>
            <w:r w:rsidRPr="003052D0">
              <w:rPr>
                <w:sz w:val="24"/>
                <w:szCs w:val="24"/>
              </w:rPr>
              <w:t>A copy of the Fire Risk Assessment can be made available to view at Reception.</w:t>
            </w:r>
          </w:p>
          <w:p w:rsidR="003052D0" w:rsidRDefault="00A8684A" w:rsidP="003052D0">
            <w:pPr>
              <w:spacing w:line="276" w:lineRule="auto"/>
              <w:rPr>
                <w:sz w:val="24"/>
                <w:szCs w:val="24"/>
              </w:rPr>
            </w:pPr>
            <w:r>
              <w:rPr>
                <w:sz w:val="24"/>
                <w:szCs w:val="24"/>
              </w:rPr>
              <w:t>The T</w:t>
            </w:r>
            <w:r w:rsidR="003052D0" w:rsidRPr="003052D0">
              <w:rPr>
                <w:sz w:val="24"/>
                <w:szCs w:val="24"/>
              </w:rPr>
              <w:t>own Council reserve the right to request a copy of the Tenants Fire Risk Assessment.</w:t>
            </w:r>
          </w:p>
          <w:p w:rsidR="003052D0" w:rsidRPr="003052D0" w:rsidRDefault="003052D0" w:rsidP="003052D0">
            <w:pPr>
              <w:spacing w:line="276" w:lineRule="auto"/>
              <w:rPr>
                <w:sz w:val="24"/>
                <w:szCs w:val="24"/>
              </w:rPr>
            </w:pPr>
          </w:p>
        </w:tc>
      </w:tr>
    </w:tbl>
    <w:p w:rsidR="003052D0" w:rsidRDefault="003052D0" w:rsidP="003B263E">
      <w:pPr>
        <w:pStyle w:val="Header"/>
        <w:tabs>
          <w:tab w:val="clear" w:pos="4513"/>
          <w:tab w:val="clear" w:pos="9026"/>
          <w:tab w:val="left" w:pos="3198"/>
        </w:tabs>
        <w:ind w:right="180"/>
        <w:rPr>
          <w:rFonts w:ascii="Calibri" w:hAnsi="Calibri"/>
          <w:b/>
          <w:color w:val="0F243E" w:themeColor="text2" w:themeShade="80"/>
          <w:sz w:val="24"/>
          <w:szCs w:val="24"/>
        </w:rPr>
      </w:pPr>
    </w:p>
    <w:p w:rsidR="003052D0" w:rsidRDefault="003052D0">
      <w:pPr>
        <w:rPr>
          <w:rFonts w:ascii="Calibri" w:hAnsi="Calibri"/>
          <w:b/>
          <w:color w:val="0F243E" w:themeColor="text2" w:themeShade="80"/>
          <w:sz w:val="24"/>
          <w:szCs w:val="24"/>
        </w:rPr>
      </w:pPr>
      <w:r>
        <w:rPr>
          <w:rFonts w:ascii="Calibri" w:hAnsi="Calibri"/>
          <w:b/>
          <w:color w:val="0F243E" w:themeColor="text2" w:themeShade="80"/>
          <w:sz w:val="24"/>
          <w:szCs w:val="24"/>
        </w:rPr>
        <w:br w:type="page"/>
      </w:r>
    </w:p>
    <w:p w:rsidR="003052D0" w:rsidRDefault="003052D0" w:rsidP="003B263E">
      <w:pPr>
        <w:pStyle w:val="Header"/>
        <w:tabs>
          <w:tab w:val="clear" w:pos="4513"/>
          <w:tab w:val="clear" w:pos="9026"/>
          <w:tab w:val="left" w:pos="3198"/>
        </w:tabs>
        <w:ind w:right="180"/>
        <w:rPr>
          <w:rFonts w:ascii="Calibri" w:hAnsi="Calibri"/>
          <w:b/>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6071CC" w:rsidTr="009E6C81">
        <w:tc>
          <w:tcPr>
            <w:tcW w:w="675" w:type="dxa"/>
          </w:tcPr>
          <w:p w:rsidR="006071CC" w:rsidRDefault="006071CC" w:rsidP="006071CC">
            <w:pPr>
              <w:pStyle w:val="Header"/>
              <w:tabs>
                <w:tab w:val="clear" w:pos="4513"/>
                <w:tab w:val="clear" w:pos="9026"/>
                <w:tab w:val="left" w:pos="3198"/>
              </w:tabs>
              <w:spacing w:line="276" w:lineRule="auto"/>
              <w:ind w:right="180"/>
              <w:jc w:val="center"/>
              <w:rPr>
                <w:rFonts w:ascii="Calibri" w:hAnsi="Calibri"/>
                <w:b/>
                <w:color w:val="0F243E" w:themeColor="text2" w:themeShade="80"/>
                <w:sz w:val="24"/>
                <w:szCs w:val="24"/>
              </w:rPr>
            </w:pPr>
            <w:r>
              <w:rPr>
                <w:rFonts w:ascii="Calibri" w:hAnsi="Calibri"/>
                <w:b/>
                <w:color w:val="0F243E" w:themeColor="text2" w:themeShade="80"/>
                <w:sz w:val="24"/>
                <w:szCs w:val="24"/>
              </w:rPr>
              <w:t>5</w:t>
            </w:r>
          </w:p>
        </w:tc>
        <w:tc>
          <w:tcPr>
            <w:tcW w:w="8567" w:type="dxa"/>
          </w:tcPr>
          <w:p w:rsidR="006071CC"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r>
              <w:rPr>
                <w:rFonts w:ascii="Calibri" w:hAnsi="Calibri"/>
                <w:b/>
                <w:color w:val="0F243E" w:themeColor="text2" w:themeShade="80"/>
                <w:sz w:val="24"/>
                <w:szCs w:val="24"/>
              </w:rPr>
              <w:t>Fire and Evacuation Procedure.</w:t>
            </w:r>
          </w:p>
        </w:tc>
      </w:tr>
      <w:tr w:rsidR="006071CC" w:rsidTr="009E6C81">
        <w:tc>
          <w:tcPr>
            <w:tcW w:w="675" w:type="dxa"/>
          </w:tcPr>
          <w:p w:rsidR="006071CC" w:rsidRDefault="006071CC" w:rsidP="006071CC">
            <w:pPr>
              <w:pStyle w:val="Header"/>
              <w:tabs>
                <w:tab w:val="clear" w:pos="4513"/>
                <w:tab w:val="clear" w:pos="9026"/>
                <w:tab w:val="left" w:pos="3198"/>
              </w:tabs>
              <w:spacing w:line="276" w:lineRule="auto"/>
              <w:ind w:right="180"/>
              <w:jc w:val="center"/>
              <w:rPr>
                <w:rFonts w:ascii="Calibri" w:hAnsi="Calibri"/>
                <w:b/>
                <w:color w:val="0F243E" w:themeColor="text2" w:themeShade="80"/>
                <w:sz w:val="24"/>
                <w:szCs w:val="24"/>
              </w:rPr>
            </w:pPr>
          </w:p>
        </w:tc>
        <w:tc>
          <w:tcPr>
            <w:tcW w:w="8567" w:type="dxa"/>
          </w:tcPr>
          <w:p w:rsidR="006071CC" w:rsidRPr="00D07FB9"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r w:rsidRPr="00D07FB9">
              <w:rPr>
                <w:rFonts w:ascii="Calibri" w:hAnsi="Calibri"/>
                <w:b/>
                <w:color w:val="0F243E" w:themeColor="text2" w:themeShade="80"/>
                <w:sz w:val="24"/>
                <w:szCs w:val="24"/>
              </w:rPr>
              <w:t>Fire Alarm Sounding:</w:t>
            </w:r>
          </w:p>
          <w:p w:rsidR="006071CC" w:rsidRPr="00A8684A" w:rsidRDefault="006071CC" w:rsidP="00A8684A">
            <w:pPr>
              <w:pStyle w:val="Header"/>
              <w:numPr>
                <w:ilvl w:val="0"/>
                <w:numId w:val="9"/>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If the Fire Alarm sounds you must immediately evacuate t</w:t>
            </w:r>
            <w:r w:rsidR="00A8684A">
              <w:rPr>
                <w:rFonts w:ascii="Calibri" w:hAnsi="Calibri"/>
                <w:color w:val="0F243E" w:themeColor="text2" w:themeShade="80"/>
                <w:sz w:val="24"/>
                <w:szCs w:val="24"/>
              </w:rPr>
              <w:t>he building and proceed to the a</w:t>
            </w:r>
            <w:r w:rsidRPr="00D07FB9">
              <w:rPr>
                <w:rFonts w:ascii="Calibri" w:hAnsi="Calibri"/>
                <w:color w:val="0F243E" w:themeColor="text2" w:themeShade="80"/>
                <w:sz w:val="24"/>
                <w:szCs w:val="24"/>
              </w:rPr>
              <w:t>ssembly poin</w:t>
            </w:r>
            <w:r w:rsidRPr="0027635D">
              <w:rPr>
                <w:rFonts w:ascii="Calibri" w:hAnsi="Calibri"/>
                <w:color w:val="244061" w:themeColor="accent1" w:themeShade="80"/>
                <w:sz w:val="24"/>
                <w:szCs w:val="24"/>
              </w:rPr>
              <w:t>t</w:t>
            </w:r>
            <w:r w:rsidR="0027635D" w:rsidRPr="0027635D">
              <w:rPr>
                <w:rFonts w:ascii="Calibri" w:hAnsi="Calibri"/>
                <w:color w:val="244061" w:themeColor="accent1" w:themeShade="80"/>
                <w:sz w:val="24"/>
                <w:szCs w:val="24"/>
              </w:rPr>
              <w:t>.</w:t>
            </w:r>
          </w:p>
          <w:p w:rsidR="00A8684A" w:rsidRPr="00D07FB9" w:rsidRDefault="00A8684A" w:rsidP="00A8684A">
            <w:pPr>
              <w:pStyle w:val="Header"/>
              <w:tabs>
                <w:tab w:val="clear" w:pos="4513"/>
                <w:tab w:val="clear" w:pos="9026"/>
                <w:tab w:val="left" w:pos="3198"/>
              </w:tabs>
              <w:spacing w:line="276" w:lineRule="auto"/>
              <w:ind w:left="720" w:right="180"/>
              <w:rPr>
                <w:rFonts w:ascii="Calibri" w:hAnsi="Calibri"/>
                <w:color w:val="0F243E" w:themeColor="text2" w:themeShade="80"/>
                <w:sz w:val="24"/>
                <w:szCs w:val="24"/>
              </w:rPr>
            </w:pPr>
          </w:p>
          <w:p w:rsidR="006071CC" w:rsidRPr="00D07FB9"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r w:rsidRPr="00D07FB9">
              <w:rPr>
                <w:rFonts w:ascii="Calibri" w:hAnsi="Calibri"/>
                <w:b/>
                <w:color w:val="0F243E" w:themeColor="text2" w:themeShade="80"/>
                <w:sz w:val="24"/>
                <w:szCs w:val="24"/>
              </w:rPr>
              <w:t>Discovering a Fire:</w:t>
            </w:r>
          </w:p>
          <w:p w:rsidR="006071CC" w:rsidRPr="00D07FB9" w:rsidRDefault="006071CC" w:rsidP="00A8684A">
            <w:pPr>
              <w:pStyle w:val="Header"/>
              <w:numPr>
                <w:ilvl w:val="0"/>
                <w:numId w:val="9"/>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If you discover a fire immediately raise the</w:t>
            </w:r>
            <w:r w:rsidR="00A8684A">
              <w:rPr>
                <w:rFonts w:ascii="Calibri" w:hAnsi="Calibri"/>
                <w:color w:val="0F243E" w:themeColor="text2" w:themeShade="80"/>
                <w:sz w:val="24"/>
                <w:szCs w:val="24"/>
              </w:rPr>
              <w:t xml:space="preserve"> alarm by operating one of the </w:t>
            </w:r>
            <w:r w:rsidRPr="00D07FB9">
              <w:rPr>
                <w:rFonts w:ascii="Calibri" w:hAnsi="Calibri"/>
                <w:color w:val="0F243E" w:themeColor="text2" w:themeShade="80"/>
                <w:sz w:val="24"/>
                <w:szCs w:val="24"/>
              </w:rPr>
              <w:t xml:space="preserve">Call Points </w:t>
            </w:r>
            <w:r w:rsidR="00A8684A">
              <w:rPr>
                <w:rFonts w:ascii="Calibri" w:hAnsi="Calibri"/>
                <w:color w:val="0F243E" w:themeColor="text2" w:themeShade="80"/>
                <w:sz w:val="24"/>
                <w:szCs w:val="24"/>
              </w:rPr>
              <w:t>located throughout the building;</w:t>
            </w:r>
          </w:p>
          <w:p w:rsidR="006071CC" w:rsidRPr="00D07FB9" w:rsidRDefault="006071CC" w:rsidP="00A8684A">
            <w:pPr>
              <w:pStyle w:val="Header"/>
              <w:numPr>
                <w:ilvl w:val="0"/>
                <w:numId w:val="9"/>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Summon the emergency services using the nearest phone or mobile by dialling 999 ask for the Fire Brigade and state Fire at</w:t>
            </w:r>
            <w:r>
              <w:rPr>
                <w:rFonts w:ascii="Calibri" w:hAnsi="Calibri"/>
                <w:color w:val="0F243E" w:themeColor="text2" w:themeShade="80"/>
                <w:sz w:val="24"/>
                <w:szCs w:val="24"/>
              </w:rPr>
              <w:t>:</w:t>
            </w:r>
            <w:r w:rsidR="00A8684A">
              <w:rPr>
                <w:rFonts w:ascii="Calibri" w:hAnsi="Calibri"/>
                <w:color w:val="0F243E" w:themeColor="text2" w:themeShade="80"/>
                <w:sz w:val="24"/>
                <w:szCs w:val="24"/>
              </w:rPr>
              <w:t>-</w:t>
            </w:r>
            <w:r w:rsidRPr="00D07FB9">
              <w:rPr>
                <w:rFonts w:ascii="Calibri" w:hAnsi="Calibri"/>
                <w:color w:val="0F243E" w:themeColor="text2" w:themeShade="80"/>
                <w:sz w:val="24"/>
                <w:szCs w:val="24"/>
              </w:rPr>
              <w:t xml:space="preserve"> </w:t>
            </w:r>
          </w:p>
          <w:p w:rsidR="006071CC" w:rsidRPr="00D07FB9" w:rsidRDefault="006071CC" w:rsidP="00712CE4">
            <w:pPr>
              <w:spacing w:line="276" w:lineRule="auto"/>
              <w:jc w:val="center"/>
              <w:rPr>
                <w:rFonts w:ascii="Calibri" w:hAnsi="Calibri"/>
                <w:b/>
                <w:sz w:val="24"/>
                <w:szCs w:val="24"/>
              </w:rPr>
            </w:pPr>
            <w:r w:rsidRPr="00D07FB9">
              <w:rPr>
                <w:rFonts w:ascii="Calibri" w:hAnsi="Calibri"/>
                <w:b/>
                <w:sz w:val="24"/>
                <w:szCs w:val="24"/>
              </w:rPr>
              <w:t>Hayle Town Council Offices</w:t>
            </w:r>
          </w:p>
          <w:p w:rsidR="006071CC" w:rsidRPr="00D07FB9" w:rsidRDefault="006071CC" w:rsidP="00712CE4">
            <w:pPr>
              <w:spacing w:line="276" w:lineRule="auto"/>
              <w:jc w:val="center"/>
              <w:rPr>
                <w:rFonts w:ascii="Calibri" w:hAnsi="Calibri" w:cs="Arial"/>
                <w:color w:val="000000"/>
                <w:sz w:val="24"/>
                <w:szCs w:val="24"/>
              </w:rPr>
            </w:pPr>
            <w:r w:rsidRPr="00D07FB9">
              <w:rPr>
                <w:rFonts w:ascii="Calibri" w:hAnsi="Calibri" w:cs="Arial"/>
                <w:color w:val="000000"/>
                <w:sz w:val="24"/>
                <w:szCs w:val="24"/>
              </w:rPr>
              <w:t>Hayle Community Centre</w:t>
            </w:r>
          </w:p>
          <w:p w:rsidR="00A8684A" w:rsidRDefault="006071CC" w:rsidP="00712CE4">
            <w:pPr>
              <w:pStyle w:val="ListParagraph"/>
              <w:jc w:val="center"/>
              <w:rPr>
                <w:rFonts w:ascii="Calibri" w:hAnsi="Calibri" w:cs="Arial"/>
                <w:color w:val="000000"/>
                <w:sz w:val="24"/>
                <w:szCs w:val="24"/>
              </w:rPr>
            </w:pPr>
            <w:r w:rsidRPr="00A8684A">
              <w:rPr>
                <w:rFonts w:ascii="Calibri" w:hAnsi="Calibri" w:cs="Arial"/>
                <w:color w:val="000000"/>
                <w:sz w:val="24"/>
                <w:szCs w:val="24"/>
              </w:rPr>
              <w:t>58 Queensway,</w:t>
            </w:r>
          </w:p>
          <w:p w:rsidR="00A8684A" w:rsidRDefault="006071CC" w:rsidP="00712CE4">
            <w:pPr>
              <w:pStyle w:val="ListParagraph"/>
              <w:jc w:val="center"/>
              <w:rPr>
                <w:rFonts w:ascii="Calibri" w:hAnsi="Calibri" w:cs="Arial"/>
                <w:color w:val="000000"/>
                <w:sz w:val="24"/>
                <w:szCs w:val="24"/>
              </w:rPr>
            </w:pPr>
            <w:r w:rsidRPr="00A8684A">
              <w:rPr>
                <w:rFonts w:ascii="Calibri" w:hAnsi="Calibri" w:cs="Arial"/>
                <w:color w:val="000000"/>
                <w:sz w:val="24"/>
                <w:szCs w:val="24"/>
              </w:rPr>
              <w:t>Hayle.</w:t>
            </w:r>
          </w:p>
          <w:p w:rsidR="00A8684A" w:rsidRDefault="006071CC" w:rsidP="00712CE4">
            <w:pPr>
              <w:pStyle w:val="ListParagraph"/>
              <w:jc w:val="center"/>
              <w:rPr>
                <w:rFonts w:ascii="Calibri" w:hAnsi="Calibri" w:cs="Arial"/>
                <w:color w:val="000000"/>
                <w:sz w:val="24"/>
                <w:szCs w:val="24"/>
              </w:rPr>
            </w:pPr>
            <w:r w:rsidRPr="00A8684A">
              <w:rPr>
                <w:rFonts w:ascii="Calibri" w:hAnsi="Calibri" w:cs="Arial"/>
                <w:color w:val="000000"/>
                <w:sz w:val="24"/>
                <w:szCs w:val="24"/>
              </w:rPr>
              <w:t>TR27 4NX</w:t>
            </w:r>
          </w:p>
          <w:p w:rsidR="00A8684A" w:rsidRDefault="00A8684A" w:rsidP="00712CE4">
            <w:pPr>
              <w:pStyle w:val="ListParagraph"/>
              <w:jc w:val="center"/>
              <w:rPr>
                <w:rFonts w:ascii="Calibri" w:hAnsi="Calibri" w:cs="Arial"/>
                <w:color w:val="000000"/>
                <w:sz w:val="24"/>
                <w:szCs w:val="24"/>
              </w:rPr>
            </w:pPr>
          </w:p>
          <w:p w:rsidR="006071CC" w:rsidRDefault="006071CC" w:rsidP="00A8684A">
            <w:pPr>
              <w:pStyle w:val="ListParagraph"/>
              <w:numPr>
                <w:ilvl w:val="0"/>
                <w:numId w:val="11"/>
              </w:numPr>
              <w:ind w:left="743" w:hanging="425"/>
              <w:rPr>
                <w:rFonts w:ascii="Calibri" w:hAnsi="Calibri"/>
                <w:color w:val="0F243E" w:themeColor="text2" w:themeShade="80"/>
                <w:sz w:val="24"/>
                <w:szCs w:val="24"/>
              </w:rPr>
            </w:pPr>
            <w:r w:rsidRPr="00A8684A">
              <w:rPr>
                <w:rFonts w:ascii="Calibri" w:hAnsi="Calibri"/>
                <w:color w:val="0F243E" w:themeColor="text2" w:themeShade="80"/>
                <w:sz w:val="24"/>
                <w:szCs w:val="24"/>
              </w:rPr>
              <w:t xml:space="preserve">Unless advised directly do not assume that someone else will have summoned the emergency </w:t>
            </w:r>
            <w:r w:rsidR="00A8684A">
              <w:rPr>
                <w:rFonts w:ascii="Calibri" w:hAnsi="Calibri"/>
                <w:color w:val="0F243E" w:themeColor="text2" w:themeShade="80"/>
                <w:sz w:val="24"/>
                <w:szCs w:val="24"/>
              </w:rPr>
              <w:t>services;</w:t>
            </w:r>
          </w:p>
          <w:p w:rsidR="006071CC" w:rsidRDefault="006071CC" w:rsidP="00A8684A">
            <w:pPr>
              <w:pStyle w:val="ListParagraph"/>
              <w:numPr>
                <w:ilvl w:val="0"/>
                <w:numId w:val="11"/>
              </w:numPr>
              <w:ind w:left="743" w:hanging="425"/>
              <w:rPr>
                <w:rFonts w:ascii="Calibri" w:hAnsi="Calibri"/>
                <w:color w:val="0F243E" w:themeColor="text2" w:themeShade="80"/>
                <w:sz w:val="24"/>
                <w:szCs w:val="24"/>
              </w:rPr>
            </w:pPr>
            <w:r w:rsidRPr="00A8684A">
              <w:rPr>
                <w:rFonts w:ascii="Calibri" w:hAnsi="Calibri"/>
                <w:color w:val="0F243E" w:themeColor="text2" w:themeShade="80"/>
                <w:sz w:val="24"/>
                <w:szCs w:val="24"/>
              </w:rPr>
              <w:t>Do not at</w:t>
            </w:r>
            <w:r w:rsidR="00A8684A" w:rsidRPr="00A8684A">
              <w:rPr>
                <w:rFonts w:ascii="Calibri" w:hAnsi="Calibri"/>
                <w:color w:val="0F243E" w:themeColor="text2" w:themeShade="80"/>
                <w:sz w:val="24"/>
                <w:szCs w:val="24"/>
              </w:rPr>
              <w:t>tempt to tackle the fire unless</w:t>
            </w:r>
            <w:r w:rsidRPr="00A8684A">
              <w:rPr>
                <w:rFonts w:ascii="Calibri" w:hAnsi="Calibri"/>
                <w:color w:val="0F243E" w:themeColor="text2" w:themeShade="80"/>
                <w:sz w:val="24"/>
                <w:szCs w:val="24"/>
              </w:rPr>
              <w:t xml:space="preserve"> you have been trained to do so and have been authorised by your employer. </w:t>
            </w:r>
          </w:p>
          <w:p w:rsidR="00A8684A" w:rsidRPr="00A8684A" w:rsidRDefault="00A8684A" w:rsidP="00A8684A">
            <w:pPr>
              <w:pStyle w:val="ListParagraph"/>
              <w:ind w:left="743"/>
              <w:rPr>
                <w:rFonts w:ascii="Calibri" w:hAnsi="Calibri"/>
                <w:color w:val="0F243E" w:themeColor="text2" w:themeShade="80"/>
                <w:sz w:val="24"/>
                <w:szCs w:val="24"/>
              </w:rPr>
            </w:pPr>
          </w:p>
          <w:p w:rsidR="006071CC" w:rsidRPr="00D07FB9"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r w:rsidRPr="00D07FB9">
              <w:rPr>
                <w:rFonts w:ascii="Calibri" w:hAnsi="Calibri"/>
                <w:b/>
                <w:color w:val="0F243E" w:themeColor="text2" w:themeShade="80"/>
                <w:sz w:val="24"/>
                <w:szCs w:val="24"/>
              </w:rPr>
              <w:t>Evacuation Procedure: (In the event of a fire or other emergency)</w:t>
            </w:r>
          </w:p>
          <w:p w:rsidR="006071CC" w:rsidRPr="00D07FB9" w:rsidRDefault="006071CC" w:rsidP="00A8684A">
            <w:pPr>
              <w:pStyle w:val="Header"/>
              <w:numPr>
                <w:ilvl w:val="0"/>
                <w:numId w:val="12"/>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Ensure that your accommodation has been cleared of all persons (employees &amp; visitors)</w:t>
            </w:r>
            <w:r w:rsidR="00A8684A">
              <w:rPr>
                <w:rFonts w:ascii="Calibri" w:hAnsi="Calibri"/>
                <w:color w:val="0F243E" w:themeColor="text2" w:themeShade="80"/>
                <w:sz w:val="24"/>
                <w:szCs w:val="24"/>
              </w:rPr>
              <w:t>;</w:t>
            </w:r>
          </w:p>
          <w:p w:rsidR="006071CC" w:rsidRPr="00D07FB9" w:rsidRDefault="006071CC" w:rsidP="00A8684A">
            <w:pPr>
              <w:pStyle w:val="Header"/>
              <w:numPr>
                <w:ilvl w:val="0"/>
                <w:numId w:val="12"/>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Close all windows and doors</w:t>
            </w:r>
            <w:r w:rsidR="00A8684A">
              <w:rPr>
                <w:rFonts w:ascii="Calibri" w:hAnsi="Calibri"/>
                <w:color w:val="0F243E" w:themeColor="text2" w:themeShade="80"/>
                <w:sz w:val="24"/>
                <w:szCs w:val="24"/>
              </w:rPr>
              <w:t>;</w:t>
            </w:r>
          </w:p>
          <w:p w:rsidR="006071CC" w:rsidRPr="00D07FB9" w:rsidRDefault="006071CC" w:rsidP="00A8684A">
            <w:pPr>
              <w:pStyle w:val="Header"/>
              <w:numPr>
                <w:ilvl w:val="0"/>
                <w:numId w:val="12"/>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Do not stop to collect personal items</w:t>
            </w:r>
            <w:r w:rsidR="00A8684A">
              <w:rPr>
                <w:rFonts w:ascii="Calibri" w:hAnsi="Calibri"/>
                <w:color w:val="0F243E" w:themeColor="text2" w:themeShade="80"/>
                <w:sz w:val="24"/>
                <w:szCs w:val="24"/>
              </w:rPr>
              <w:t>;</w:t>
            </w:r>
          </w:p>
          <w:p w:rsidR="006071CC" w:rsidRPr="00D07FB9" w:rsidRDefault="00712CE4" w:rsidP="00A8684A">
            <w:pPr>
              <w:pStyle w:val="Header"/>
              <w:numPr>
                <w:ilvl w:val="0"/>
                <w:numId w:val="12"/>
              </w:numPr>
              <w:tabs>
                <w:tab w:val="clear" w:pos="4513"/>
                <w:tab w:val="clear" w:pos="9026"/>
                <w:tab w:val="left" w:pos="3198"/>
              </w:tabs>
              <w:spacing w:line="276" w:lineRule="auto"/>
              <w:ind w:right="180"/>
              <w:rPr>
                <w:rFonts w:ascii="Calibri" w:hAnsi="Calibri"/>
                <w:color w:val="0F243E" w:themeColor="text2" w:themeShade="80"/>
                <w:sz w:val="24"/>
                <w:szCs w:val="24"/>
              </w:rPr>
            </w:pPr>
            <w:r>
              <w:rPr>
                <w:rFonts w:ascii="Calibri" w:hAnsi="Calibri"/>
                <w:color w:val="0F243E" w:themeColor="text2" w:themeShade="80"/>
                <w:sz w:val="24"/>
                <w:szCs w:val="24"/>
              </w:rPr>
              <w:t xml:space="preserve">Using </w:t>
            </w:r>
            <w:r w:rsidR="006071CC" w:rsidRPr="00D07FB9">
              <w:rPr>
                <w:rFonts w:ascii="Calibri" w:hAnsi="Calibri"/>
                <w:color w:val="0F243E" w:themeColor="text2" w:themeShade="80"/>
                <w:sz w:val="24"/>
                <w:szCs w:val="24"/>
              </w:rPr>
              <w:t>the nearest fire exit &amp; assisting and directing others proceed directly to the assembly point and report to your responsible person</w:t>
            </w:r>
            <w:r w:rsidR="00A8684A">
              <w:rPr>
                <w:rFonts w:ascii="Calibri" w:hAnsi="Calibri"/>
                <w:color w:val="0F243E" w:themeColor="text2" w:themeShade="80"/>
                <w:sz w:val="24"/>
                <w:szCs w:val="24"/>
              </w:rPr>
              <w:t>.</w:t>
            </w:r>
          </w:p>
          <w:p w:rsidR="00A8684A" w:rsidRDefault="00A8684A"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p>
          <w:p w:rsidR="006071CC" w:rsidRPr="00D07FB9"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r w:rsidRPr="00D07FB9">
              <w:rPr>
                <w:rFonts w:ascii="Calibri" w:hAnsi="Calibri"/>
                <w:b/>
                <w:color w:val="0F243E" w:themeColor="text2" w:themeShade="80"/>
                <w:sz w:val="24"/>
                <w:szCs w:val="24"/>
              </w:rPr>
              <w:t>Reporting:</w:t>
            </w:r>
          </w:p>
          <w:p w:rsidR="006071CC" w:rsidRDefault="006071CC" w:rsidP="00A8684A">
            <w:pPr>
              <w:pStyle w:val="Header"/>
              <w:numPr>
                <w:ilvl w:val="0"/>
                <w:numId w:val="13"/>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The responsible person must report to a Town Council Representative or the Senior Fire Officer and advise whether or not all the persons under their control (employees, contractors, visitors) have been accounted for and are present at the assembly point and give any informat</w:t>
            </w:r>
            <w:r w:rsidR="00A8684A">
              <w:rPr>
                <w:rFonts w:ascii="Calibri" w:hAnsi="Calibri"/>
                <w:color w:val="0F243E" w:themeColor="text2" w:themeShade="80"/>
                <w:sz w:val="24"/>
                <w:szCs w:val="24"/>
              </w:rPr>
              <w:t>ion they may have on the nature</w:t>
            </w:r>
            <w:r w:rsidRPr="00D07FB9">
              <w:rPr>
                <w:rFonts w:ascii="Calibri" w:hAnsi="Calibri"/>
                <w:color w:val="0F243E" w:themeColor="text2" w:themeShade="80"/>
                <w:sz w:val="24"/>
                <w:szCs w:val="24"/>
              </w:rPr>
              <w:t xml:space="preserve"> location of the fire.</w:t>
            </w:r>
          </w:p>
          <w:p w:rsidR="00A8684A" w:rsidRPr="00D07FB9" w:rsidRDefault="00A8684A" w:rsidP="00A8684A">
            <w:pPr>
              <w:pStyle w:val="Header"/>
              <w:tabs>
                <w:tab w:val="clear" w:pos="4513"/>
                <w:tab w:val="clear" w:pos="9026"/>
                <w:tab w:val="left" w:pos="3198"/>
              </w:tabs>
              <w:spacing w:line="276" w:lineRule="auto"/>
              <w:ind w:left="720" w:right="180"/>
              <w:rPr>
                <w:rFonts w:ascii="Calibri" w:hAnsi="Calibri"/>
                <w:color w:val="0F243E" w:themeColor="text2" w:themeShade="80"/>
                <w:sz w:val="24"/>
                <w:szCs w:val="24"/>
              </w:rPr>
            </w:pPr>
          </w:p>
          <w:p w:rsidR="006071CC" w:rsidRPr="00D07FB9"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r w:rsidRPr="00D07FB9">
              <w:rPr>
                <w:rFonts w:ascii="Calibri" w:hAnsi="Calibri"/>
                <w:b/>
                <w:color w:val="0F243E" w:themeColor="text2" w:themeShade="80"/>
                <w:sz w:val="24"/>
                <w:szCs w:val="24"/>
              </w:rPr>
              <w:t>Returning to the Building</w:t>
            </w:r>
          </w:p>
          <w:p w:rsidR="006071CC" w:rsidRPr="00D07FB9" w:rsidRDefault="006071CC" w:rsidP="00A8684A">
            <w:pPr>
              <w:pStyle w:val="Header"/>
              <w:numPr>
                <w:ilvl w:val="0"/>
                <w:numId w:val="13"/>
              </w:numPr>
              <w:tabs>
                <w:tab w:val="clear" w:pos="4513"/>
                <w:tab w:val="clear" w:pos="9026"/>
                <w:tab w:val="left" w:pos="3198"/>
              </w:tabs>
              <w:spacing w:line="276" w:lineRule="auto"/>
              <w:ind w:right="180"/>
              <w:rPr>
                <w:rFonts w:ascii="Calibri" w:hAnsi="Calibri"/>
                <w:color w:val="0F243E" w:themeColor="text2" w:themeShade="80"/>
                <w:sz w:val="24"/>
                <w:szCs w:val="24"/>
              </w:rPr>
            </w:pPr>
            <w:r w:rsidRPr="00D07FB9">
              <w:rPr>
                <w:rFonts w:ascii="Calibri" w:hAnsi="Calibri"/>
                <w:color w:val="0F243E" w:themeColor="text2" w:themeShade="80"/>
                <w:sz w:val="24"/>
                <w:szCs w:val="24"/>
              </w:rPr>
              <w:t>No person must return into the building until advised that it is safe to do so by the Town Council Representative or Senior Fire Officer.</w:t>
            </w:r>
          </w:p>
          <w:p w:rsidR="006071CC" w:rsidRDefault="006071CC" w:rsidP="006071CC">
            <w:pPr>
              <w:pStyle w:val="Header"/>
              <w:tabs>
                <w:tab w:val="clear" w:pos="4513"/>
                <w:tab w:val="clear" w:pos="9026"/>
                <w:tab w:val="left" w:pos="3198"/>
              </w:tabs>
              <w:spacing w:line="276" w:lineRule="auto"/>
              <w:ind w:right="180"/>
              <w:rPr>
                <w:rFonts w:ascii="Calibri" w:hAnsi="Calibri"/>
                <w:b/>
                <w:color w:val="0F243E" w:themeColor="text2" w:themeShade="80"/>
                <w:sz w:val="24"/>
                <w:szCs w:val="24"/>
              </w:rPr>
            </w:pPr>
          </w:p>
        </w:tc>
      </w:tr>
    </w:tbl>
    <w:p w:rsidR="003B263E" w:rsidRDefault="003B263E" w:rsidP="00A8684A">
      <w:pPr>
        <w:rPr>
          <w:rFonts w:ascii="Calibri" w:hAnsi="Calibri"/>
          <w:b/>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67"/>
      </w:tblGrid>
      <w:tr w:rsidR="006071CC" w:rsidRPr="006071CC" w:rsidTr="009E6C81">
        <w:tc>
          <w:tcPr>
            <w:tcW w:w="675" w:type="dxa"/>
          </w:tcPr>
          <w:p w:rsidR="006071CC" w:rsidRPr="006071CC" w:rsidRDefault="003B263E" w:rsidP="002A25CC">
            <w:pPr>
              <w:spacing w:line="276" w:lineRule="auto"/>
              <w:jc w:val="center"/>
              <w:rPr>
                <w:b/>
                <w:sz w:val="24"/>
                <w:szCs w:val="24"/>
              </w:rPr>
            </w:pPr>
            <w:r w:rsidRPr="006071CC">
              <w:rPr>
                <w:b/>
                <w:sz w:val="24"/>
                <w:szCs w:val="24"/>
              </w:rPr>
              <w:lastRenderedPageBreak/>
              <w:br w:type="page"/>
            </w:r>
            <w:r w:rsidR="006071CC" w:rsidRPr="006071CC">
              <w:rPr>
                <w:b/>
                <w:sz w:val="24"/>
                <w:szCs w:val="24"/>
              </w:rPr>
              <w:br w:type="page"/>
              <w:t>5</w:t>
            </w:r>
          </w:p>
        </w:tc>
        <w:tc>
          <w:tcPr>
            <w:tcW w:w="8567" w:type="dxa"/>
            <w:tcBorders>
              <w:bottom w:val="single" w:sz="4" w:space="0" w:color="auto"/>
            </w:tcBorders>
          </w:tcPr>
          <w:p w:rsidR="006071CC" w:rsidRPr="006071CC" w:rsidRDefault="006071CC" w:rsidP="002A25CC">
            <w:pPr>
              <w:spacing w:line="276" w:lineRule="auto"/>
              <w:rPr>
                <w:b/>
                <w:sz w:val="24"/>
                <w:szCs w:val="24"/>
              </w:rPr>
            </w:pPr>
            <w:r w:rsidRPr="006071CC">
              <w:rPr>
                <w:b/>
                <w:sz w:val="24"/>
                <w:szCs w:val="24"/>
              </w:rPr>
              <w:t>Fire Notice</w:t>
            </w:r>
          </w:p>
        </w:tc>
      </w:tr>
      <w:tr w:rsidR="006071CC" w:rsidRPr="006071CC" w:rsidTr="009E6C81">
        <w:tc>
          <w:tcPr>
            <w:tcW w:w="675" w:type="dxa"/>
            <w:tcBorders>
              <w:right w:val="single" w:sz="4" w:space="0" w:color="auto"/>
            </w:tcBorders>
          </w:tcPr>
          <w:p w:rsidR="006071CC" w:rsidRPr="006071CC" w:rsidRDefault="006071CC" w:rsidP="006071CC">
            <w:pPr>
              <w:jc w:val="center"/>
              <w:rPr>
                <w:b/>
                <w:sz w:val="24"/>
                <w:szCs w:val="24"/>
              </w:rPr>
            </w:pPr>
          </w:p>
        </w:tc>
        <w:tc>
          <w:tcPr>
            <w:tcW w:w="8567" w:type="dxa"/>
            <w:tcBorders>
              <w:top w:val="single" w:sz="4" w:space="0" w:color="auto"/>
              <w:left w:val="single" w:sz="4" w:space="0" w:color="auto"/>
              <w:bottom w:val="single" w:sz="4" w:space="0" w:color="auto"/>
              <w:right w:val="single" w:sz="4" w:space="0" w:color="auto"/>
            </w:tcBorders>
          </w:tcPr>
          <w:p w:rsidR="002A25CC" w:rsidRDefault="002A25CC" w:rsidP="002A25CC">
            <w:pPr>
              <w:jc w:val="center"/>
            </w:pPr>
            <w:r>
              <w:rPr>
                <w:noProof/>
                <w:lang w:eastAsia="en-GB"/>
              </w:rPr>
              <w:drawing>
                <wp:inline distT="0" distB="0" distL="0" distR="0">
                  <wp:extent cx="1016000" cy="1016000"/>
                  <wp:effectExtent l="19050" t="0" r="0" b="0"/>
                  <wp:docPr id="1" name="Picture 1" descr="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ARD$"/>
                          <pic:cNvPicPr>
                            <a:picLocks noChangeAspect="1" noChangeArrowheads="1"/>
                          </pic:cNvPicPr>
                        </pic:nvPicPr>
                        <pic:blipFill>
                          <a:blip r:embed="rId7" cstate="print"/>
                          <a:srcRect/>
                          <a:stretch>
                            <a:fillRect/>
                          </a:stretch>
                        </pic:blipFill>
                        <pic:spPr bwMode="auto">
                          <a:xfrm>
                            <a:off x="0" y="0"/>
                            <a:ext cx="1016000" cy="1016000"/>
                          </a:xfrm>
                          <a:prstGeom prst="rect">
                            <a:avLst/>
                          </a:prstGeom>
                          <a:noFill/>
                          <a:ln w="9525">
                            <a:noFill/>
                            <a:miter lim="800000"/>
                            <a:headEnd/>
                            <a:tailEnd/>
                          </a:ln>
                        </pic:spPr>
                      </pic:pic>
                    </a:graphicData>
                  </a:graphic>
                </wp:inline>
              </w:drawing>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ayout w:type="fixed"/>
              <w:tblLook w:val="0000" w:firstRow="0" w:lastRow="0" w:firstColumn="0" w:lastColumn="0" w:noHBand="0" w:noVBand="0"/>
            </w:tblPr>
            <w:tblGrid>
              <w:gridCol w:w="9039"/>
            </w:tblGrid>
            <w:tr w:rsidR="002A25CC" w:rsidTr="00277F9B">
              <w:tc>
                <w:tcPr>
                  <w:tcW w:w="9039" w:type="dxa"/>
                  <w:tcBorders>
                    <w:bottom w:val="nil"/>
                  </w:tcBorders>
                  <w:shd w:val="clear" w:color="auto" w:fill="3366FF"/>
                  <w:vAlign w:val="center"/>
                </w:tcPr>
                <w:p w:rsidR="002A25CC" w:rsidRPr="002A25CC" w:rsidRDefault="002A25CC" w:rsidP="002A25CC">
                  <w:pPr>
                    <w:pStyle w:val="Heading2"/>
                    <w:rPr>
                      <w:b/>
                      <w:bCs/>
                      <w:color w:val="FFFFFF"/>
                      <w:sz w:val="32"/>
                      <w:szCs w:val="32"/>
                    </w:rPr>
                  </w:pPr>
                  <w:r w:rsidRPr="002A25CC">
                    <w:rPr>
                      <w:b/>
                      <w:bCs/>
                      <w:color w:val="FFFFFF"/>
                      <w:sz w:val="32"/>
                      <w:szCs w:val="32"/>
                    </w:rPr>
                    <w:t>IN THE EVENT OF A FIRE</w:t>
                  </w:r>
                </w:p>
                <w:p w:rsidR="002A25CC" w:rsidRPr="002A25CC" w:rsidRDefault="002A25CC" w:rsidP="002A25CC">
                  <w:pPr>
                    <w:spacing w:after="0"/>
                    <w:rPr>
                      <w:sz w:val="32"/>
                      <w:szCs w:val="32"/>
                    </w:rPr>
                  </w:pPr>
                </w:p>
              </w:tc>
            </w:tr>
            <w:tr w:rsidR="002A25CC" w:rsidTr="00277F9B">
              <w:tc>
                <w:tcPr>
                  <w:tcW w:w="9039" w:type="dxa"/>
                  <w:tcBorders>
                    <w:top w:val="nil"/>
                    <w:bottom w:val="nil"/>
                  </w:tcBorders>
                  <w:shd w:val="clear" w:color="auto" w:fill="3366FF"/>
                </w:tcPr>
                <w:p w:rsidR="002A25CC" w:rsidRPr="002A25CC" w:rsidRDefault="002A25CC" w:rsidP="002A25CC">
                  <w:pPr>
                    <w:pStyle w:val="Heading5"/>
                    <w:rPr>
                      <w:rFonts w:ascii="Arial" w:hAnsi="Arial" w:cs="Arial"/>
                      <w:szCs w:val="32"/>
                    </w:rPr>
                  </w:pPr>
                  <w:r w:rsidRPr="002A25CC">
                    <w:rPr>
                      <w:rFonts w:ascii="Arial" w:hAnsi="Arial" w:cs="Arial"/>
                      <w:szCs w:val="32"/>
                    </w:rPr>
                    <w:t>RAISE THE ALARM</w:t>
                  </w:r>
                </w:p>
                <w:p w:rsidR="002A25CC" w:rsidRPr="002A25CC" w:rsidRDefault="002A25CC" w:rsidP="002A25CC">
                  <w:pPr>
                    <w:spacing w:after="0"/>
                    <w:jc w:val="center"/>
                    <w:rPr>
                      <w:color w:val="FFFFFF"/>
                      <w:sz w:val="32"/>
                      <w:szCs w:val="32"/>
                    </w:rPr>
                  </w:pPr>
                </w:p>
              </w:tc>
            </w:tr>
            <w:tr w:rsidR="002A25CC" w:rsidTr="00277F9B">
              <w:tc>
                <w:tcPr>
                  <w:tcW w:w="9039" w:type="dxa"/>
                  <w:tcBorders>
                    <w:top w:val="nil"/>
                    <w:bottom w:val="nil"/>
                  </w:tcBorders>
                  <w:shd w:val="clear" w:color="auto" w:fill="3366FF"/>
                </w:tcPr>
                <w:p w:rsidR="002A25CC" w:rsidRPr="002A25CC" w:rsidRDefault="002A25CC" w:rsidP="002A25CC">
                  <w:pPr>
                    <w:pStyle w:val="Heading3"/>
                    <w:jc w:val="center"/>
                    <w:rPr>
                      <w:b/>
                      <w:bCs/>
                      <w:sz w:val="32"/>
                      <w:szCs w:val="32"/>
                    </w:rPr>
                  </w:pPr>
                  <w:r w:rsidRPr="002A25CC">
                    <w:rPr>
                      <w:b/>
                      <w:bCs/>
                      <w:sz w:val="32"/>
                      <w:szCs w:val="32"/>
                    </w:rPr>
                    <w:t>CALL THE FIRE BRIGADE</w:t>
                  </w:r>
                </w:p>
                <w:p w:rsidR="002A25CC" w:rsidRPr="002A25CC" w:rsidRDefault="002A25CC" w:rsidP="002A25CC">
                  <w:pPr>
                    <w:spacing w:after="0"/>
                    <w:rPr>
                      <w:sz w:val="32"/>
                      <w:szCs w:val="32"/>
                    </w:rPr>
                  </w:pPr>
                </w:p>
              </w:tc>
            </w:tr>
            <w:tr w:rsidR="002A25CC" w:rsidTr="00277F9B">
              <w:tc>
                <w:tcPr>
                  <w:tcW w:w="9039" w:type="dxa"/>
                  <w:tcBorders>
                    <w:top w:val="nil"/>
                    <w:bottom w:val="nil"/>
                  </w:tcBorders>
                  <w:shd w:val="clear" w:color="auto" w:fill="FFFFFF"/>
                </w:tcPr>
                <w:p w:rsidR="002A25CC" w:rsidRDefault="002A25CC" w:rsidP="00E427DE">
                  <w:pPr>
                    <w:pStyle w:val="Heading3"/>
                    <w:jc w:val="center"/>
                    <w:rPr>
                      <w:b/>
                      <w:bCs/>
                      <w:color w:val="000000"/>
                      <w:sz w:val="40"/>
                    </w:rPr>
                  </w:pPr>
                  <w:r>
                    <w:rPr>
                      <w:b/>
                      <w:bCs/>
                      <w:color w:val="000000"/>
                      <w:sz w:val="40"/>
                    </w:rPr>
                    <w:t>Dial 999 and say</w:t>
                  </w:r>
                </w:p>
                <w:p w:rsidR="002A25CC" w:rsidRDefault="002A25CC" w:rsidP="00E427DE"/>
                <w:p w:rsidR="00A8684A" w:rsidRDefault="002A25CC" w:rsidP="00E427DE">
                  <w:pPr>
                    <w:pStyle w:val="Heading4"/>
                    <w:rPr>
                      <w:rFonts w:ascii="Arial" w:hAnsi="Arial" w:cs="Arial"/>
                      <w:b/>
                      <w:bCs/>
                      <w:sz w:val="32"/>
                    </w:rPr>
                  </w:pPr>
                  <w:r>
                    <w:rPr>
                      <w:rFonts w:ascii="Arial" w:hAnsi="Arial" w:cs="Arial"/>
                      <w:b/>
                      <w:bCs/>
                      <w:sz w:val="32"/>
                    </w:rPr>
                    <w:t>“Fire at</w:t>
                  </w:r>
                  <w:r w:rsidR="00A8684A">
                    <w:rPr>
                      <w:rFonts w:ascii="Arial" w:hAnsi="Arial" w:cs="Arial"/>
                      <w:b/>
                      <w:bCs/>
                      <w:sz w:val="32"/>
                    </w:rPr>
                    <w:t xml:space="preserve"> Hayle</w:t>
                  </w:r>
                  <w:r>
                    <w:rPr>
                      <w:rFonts w:ascii="Arial" w:hAnsi="Arial" w:cs="Arial"/>
                      <w:b/>
                      <w:bCs/>
                      <w:sz w:val="32"/>
                    </w:rPr>
                    <w:t xml:space="preserve"> Community Centre</w:t>
                  </w:r>
                </w:p>
                <w:p w:rsidR="00A8684A" w:rsidRPr="00A8684A" w:rsidRDefault="00A8684A" w:rsidP="00A8684A">
                  <w:pPr>
                    <w:pStyle w:val="ListParagraph"/>
                    <w:jc w:val="center"/>
                    <w:rPr>
                      <w:rFonts w:ascii="Arial" w:hAnsi="Arial" w:cs="Arial"/>
                      <w:b/>
                      <w:i/>
                      <w:color w:val="000000"/>
                      <w:sz w:val="32"/>
                      <w:szCs w:val="32"/>
                    </w:rPr>
                  </w:pPr>
                  <w:r w:rsidRPr="00A8684A">
                    <w:rPr>
                      <w:rFonts w:ascii="Arial" w:hAnsi="Arial" w:cs="Arial"/>
                      <w:b/>
                      <w:i/>
                      <w:color w:val="000000"/>
                      <w:sz w:val="32"/>
                      <w:szCs w:val="32"/>
                    </w:rPr>
                    <w:t>58 Queensway,</w:t>
                  </w:r>
                </w:p>
                <w:p w:rsidR="002A25CC" w:rsidRPr="00A8684A" w:rsidRDefault="00A8684A" w:rsidP="00A8684A">
                  <w:pPr>
                    <w:pStyle w:val="ListParagraph"/>
                    <w:jc w:val="center"/>
                    <w:rPr>
                      <w:rFonts w:ascii="Arial" w:hAnsi="Arial" w:cs="Arial"/>
                      <w:b/>
                      <w:i/>
                      <w:color w:val="000000"/>
                      <w:sz w:val="32"/>
                      <w:szCs w:val="32"/>
                    </w:rPr>
                  </w:pPr>
                  <w:r w:rsidRPr="00A8684A">
                    <w:rPr>
                      <w:rFonts w:ascii="Arial" w:hAnsi="Arial" w:cs="Arial"/>
                      <w:b/>
                      <w:i/>
                      <w:color w:val="000000"/>
                      <w:sz w:val="32"/>
                      <w:szCs w:val="32"/>
                    </w:rPr>
                    <w:t>Hayle.</w:t>
                  </w:r>
                  <w:r w:rsidRPr="00A8684A">
                    <w:rPr>
                      <w:rFonts w:ascii="Arial" w:hAnsi="Arial" w:cs="Arial"/>
                      <w:b/>
                      <w:bCs/>
                      <w:sz w:val="32"/>
                    </w:rPr>
                    <w:t>”</w:t>
                  </w:r>
                </w:p>
              </w:tc>
            </w:tr>
            <w:tr w:rsidR="002A25CC" w:rsidTr="00277F9B">
              <w:tc>
                <w:tcPr>
                  <w:tcW w:w="9039" w:type="dxa"/>
                  <w:tcBorders>
                    <w:top w:val="nil"/>
                    <w:bottom w:val="nil"/>
                  </w:tcBorders>
                  <w:shd w:val="clear" w:color="auto" w:fill="3366FF"/>
                </w:tcPr>
                <w:p w:rsidR="002A25CC" w:rsidRDefault="002A25CC" w:rsidP="002A25CC">
                  <w:pPr>
                    <w:pStyle w:val="Heading3"/>
                    <w:numPr>
                      <w:ilvl w:val="0"/>
                      <w:numId w:val="8"/>
                    </w:numPr>
                    <w:rPr>
                      <w:b/>
                      <w:bCs/>
                      <w:sz w:val="36"/>
                    </w:rPr>
                  </w:pPr>
                  <w:r>
                    <w:rPr>
                      <w:b/>
                      <w:bCs/>
                      <w:sz w:val="36"/>
                    </w:rPr>
                    <w:t>Leave the building by the nearest exit</w:t>
                  </w:r>
                </w:p>
              </w:tc>
            </w:tr>
            <w:tr w:rsidR="002A25CC" w:rsidTr="00277F9B">
              <w:tc>
                <w:tcPr>
                  <w:tcW w:w="9039" w:type="dxa"/>
                  <w:tcBorders>
                    <w:top w:val="nil"/>
                    <w:bottom w:val="nil"/>
                  </w:tcBorders>
                  <w:shd w:val="clear" w:color="auto" w:fill="3366FF"/>
                </w:tcPr>
                <w:p w:rsidR="002A25CC" w:rsidRDefault="002A25CC" w:rsidP="002A25CC">
                  <w:pPr>
                    <w:pStyle w:val="Heading3"/>
                    <w:numPr>
                      <w:ilvl w:val="0"/>
                      <w:numId w:val="8"/>
                    </w:numPr>
                    <w:rPr>
                      <w:b/>
                      <w:bCs/>
                      <w:sz w:val="36"/>
                    </w:rPr>
                  </w:pPr>
                  <w:r>
                    <w:rPr>
                      <w:b/>
                      <w:bCs/>
                      <w:sz w:val="36"/>
                    </w:rPr>
                    <w:t>Close all doors behind you</w:t>
                  </w:r>
                </w:p>
              </w:tc>
            </w:tr>
            <w:tr w:rsidR="002A25CC" w:rsidTr="00277F9B">
              <w:tc>
                <w:tcPr>
                  <w:tcW w:w="9039" w:type="dxa"/>
                  <w:tcBorders>
                    <w:top w:val="nil"/>
                    <w:bottom w:val="nil"/>
                  </w:tcBorders>
                  <w:shd w:val="clear" w:color="auto" w:fill="3366FF"/>
                </w:tcPr>
                <w:p w:rsidR="002A25CC" w:rsidRDefault="002A25CC" w:rsidP="002A25CC">
                  <w:pPr>
                    <w:pStyle w:val="Heading3"/>
                    <w:numPr>
                      <w:ilvl w:val="0"/>
                      <w:numId w:val="8"/>
                    </w:numPr>
                    <w:rPr>
                      <w:b/>
                      <w:bCs/>
                      <w:sz w:val="36"/>
                    </w:rPr>
                  </w:pPr>
                  <w:r>
                    <w:rPr>
                      <w:b/>
                      <w:bCs/>
                      <w:sz w:val="36"/>
                    </w:rPr>
                    <w:t>Do not stop to collect coats and bags</w:t>
                  </w:r>
                </w:p>
              </w:tc>
            </w:tr>
            <w:tr w:rsidR="002A25CC" w:rsidTr="00277F9B">
              <w:tc>
                <w:tcPr>
                  <w:tcW w:w="9039" w:type="dxa"/>
                  <w:tcBorders>
                    <w:top w:val="nil"/>
                    <w:bottom w:val="nil"/>
                  </w:tcBorders>
                  <w:shd w:val="clear" w:color="auto" w:fill="3366FF"/>
                </w:tcPr>
                <w:p w:rsidR="002A25CC" w:rsidRDefault="002A25CC" w:rsidP="00A32000">
                  <w:pPr>
                    <w:pStyle w:val="Heading3"/>
                    <w:numPr>
                      <w:ilvl w:val="0"/>
                      <w:numId w:val="8"/>
                    </w:numPr>
                    <w:rPr>
                      <w:b/>
                      <w:bCs/>
                      <w:sz w:val="36"/>
                    </w:rPr>
                  </w:pPr>
                  <w:r>
                    <w:rPr>
                      <w:b/>
                      <w:bCs/>
                      <w:sz w:val="36"/>
                    </w:rPr>
                    <w:t xml:space="preserve">Assemble in the </w:t>
                  </w:r>
                  <w:r w:rsidR="00A32000">
                    <w:rPr>
                      <w:b/>
                      <w:bCs/>
                      <w:sz w:val="36"/>
                    </w:rPr>
                    <w:t>car park at the front</w:t>
                  </w:r>
                </w:p>
              </w:tc>
            </w:tr>
            <w:tr w:rsidR="002A25CC" w:rsidTr="00277F9B">
              <w:tc>
                <w:tcPr>
                  <w:tcW w:w="9039" w:type="dxa"/>
                  <w:tcBorders>
                    <w:top w:val="nil"/>
                    <w:bottom w:val="nil"/>
                  </w:tcBorders>
                  <w:shd w:val="clear" w:color="auto" w:fill="3366FF"/>
                </w:tcPr>
                <w:p w:rsidR="002A25CC" w:rsidRDefault="002A25CC" w:rsidP="002A25CC">
                  <w:pPr>
                    <w:pStyle w:val="Heading3"/>
                    <w:numPr>
                      <w:ilvl w:val="0"/>
                      <w:numId w:val="8"/>
                    </w:numPr>
                    <w:rPr>
                      <w:b/>
                      <w:bCs/>
                      <w:sz w:val="36"/>
                    </w:rPr>
                  </w:pPr>
                  <w:r>
                    <w:rPr>
                      <w:b/>
                      <w:bCs/>
                      <w:sz w:val="36"/>
                    </w:rPr>
                    <w:t>Do not take risks</w:t>
                  </w:r>
                </w:p>
              </w:tc>
            </w:tr>
            <w:tr w:rsidR="002A25CC" w:rsidTr="00277F9B">
              <w:tc>
                <w:tcPr>
                  <w:tcW w:w="9039" w:type="dxa"/>
                  <w:tcBorders>
                    <w:top w:val="nil"/>
                    <w:bottom w:val="nil"/>
                  </w:tcBorders>
                  <w:shd w:val="clear" w:color="auto" w:fill="3366FF"/>
                </w:tcPr>
                <w:p w:rsidR="002A25CC" w:rsidRDefault="002A25CC" w:rsidP="002A25CC">
                  <w:pPr>
                    <w:pStyle w:val="Heading3"/>
                    <w:numPr>
                      <w:ilvl w:val="0"/>
                      <w:numId w:val="8"/>
                    </w:numPr>
                    <w:rPr>
                      <w:b/>
                      <w:bCs/>
                      <w:sz w:val="36"/>
                    </w:rPr>
                  </w:pPr>
                  <w:r>
                    <w:rPr>
                      <w:b/>
                      <w:bCs/>
                      <w:sz w:val="36"/>
                    </w:rPr>
                    <w:t>Do not return to the building until authorised to do so</w:t>
                  </w:r>
                </w:p>
                <w:p w:rsidR="002A25CC" w:rsidRDefault="002A25CC" w:rsidP="00E427DE">
                  <w:pPr>
                    <w:rPr>
                      <w:b/>
                      <w:bCs/>
                      <w:sz w:val="36"/>
                    </w:rPr>
                  </w:pPr>
                </w:p>
              </w:tc>
            </w:tr>
          </w:tbl>
          <w:p w:rsidR="006071CC" w:rsidRPr="006071CC" w:rsidRDefault="006071CC">
            <w:pPr>
              <w:rPr>
                <w:b/>
                <w:sz w:val="24"/>
                <w:szCs w:val="24"/>
              </w:rPr>
            </w:pPr>
          </w:p>
        </w:tc>
      </w:tr>
    </w:tbl>
    <w:p w:rsidR="003B263E" w:rsidRDefault="003B263E">
      <w:pPr>
        <w:rPr>
          <w:sz w:val="40"/>
          <w:szCs w:val="40"/>
        </w:rPr>
      </w:pPr>
    </w:p>
    <w:p w:rsidR="00277F9B" w:rsidRDefault="00277F9B" w:rsidP="00355141">
      <w:pPr>
        <w:rPr>
          <w:sz w:val="40"/>
          <w:szCs w:val="40"/>
        </w:rPr>
      </w:pPr>
    </w:p>
    <w:p w:rsidR="00A8684A" w:rsidRDefault="00A8684A" w:rsidP="00355141">
      <w:pPr>
        <w:rPr>
          <w:sz w:val="40"/>
          <w:szCs w:val="40"/>
        </w:rPr>
      </w:pPr>
    </w:p>
    <w:p w:rsidR="00A8684A" w:rsidRDefault="00A8684A" w:rsidP="00355141">
      <w:pPr>
        <w:rPr>
          <w:sz w:val="40"/>
          <w:szCs w:val="40"/>
        </w:rPr>
      </w:pPr>
    </w:p>
    <w:p w:rsidR="00A8684A" w:rsidRPr="00A8684A" w:rsidRDefault="00A8684A" w:rsidP="00355141">
      <w:pPr>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277F9B" w:rsidRPr="00277F9B" w:rsidTr="009E6C81">
        <w:tc>
          <w:tcPr>
            <w:tcW w:w="675" w:type="dxa"/>
          </w:tcPr>
          <w:p w:rsidR="00277F9B" w:rsidRPr="00277F9B" w:rsidRDefault="00277F9B" w:rsidP="00277F9B">
            <w:pPr>
              <w:spacing w:line="276" w:lineRule="auto"/>
              <w:jc w:val="center"/>
              <w:rPr>
                <w:b/>
                <w:sz w:val="24"/>
                <w:szCs w:val="24"/>
              </w:rPr>
            </w:pPr>
            <w:r w:rsidRPr="00277F9B">
              <w:rPr>
                <w:b/>
                <w:sz w:val="24"/>
                <w:szCs w:val="24"/>
              </w:rPr>
              <w:t>6</w:t>
            </w:r>
          </w:p>
        </w:tc>
        <w:tc>
          <w:tcPr>
            <w:tcW w:w="8567" w:type="dxa"/>
          </w:tcPr>
          <w:p w:rsidR="00277F9B" w:rsidRPr="00277F9B" w:rsidRDefault="00277F9B" w:rsidP="00277F9B">
            <w:pPr>
              <w:spacing w:line="276" w:lineRule="auto"/>
              <w:rPr>
                <w:b/>
                <w:sz w:val="24"/>
                <w:szCs w:val="24"/>
              </w:rPr>
            </w:pPr>
            <w:r w:rsidRPr="00277F9B">
              <w:rPr>
                <w:b/>
                <w:sz w:val="24"/>
                <w:szCs w:val="24"/>
              </w:rPr>
              <w:t>First Aid Arrangements.</w:t>
            </w:r>
          </w:p>
        </w:tc>
      </w:tr>
      <w:tr w:rsidR="00277F9B" w:rsidRPr="00277F9B" w:rsidTr="009E6C81">
        <w:tc>
          <w:tcPr>
            <w:tcW w:w="675" w:type="dxa"/>
          </w:tcPr>
          <w:p w:rsidR="00277F9B" w:rsidRPr="00277F9B" w:rsidRDefault="00277F9B" w:rsidP="00277F9B">
            <w:pPr>
              <w:spacing w:line="276" w:lineRule="auto"/>
              <w:jc w:val="center"/>
              <w:rPr>
                <w:b/>
                <w:sz w:val="24"/>
                <w:szCs w:val="24"/>
              </w:rPr>
            </w:pPr>
          </w:p>
        </w:tc>
        <w:tc>
          <w:tcPr>
            <w:tcW w:w="8567" w:type="dxa"/>
          </w:tcPr>
          <w:p w:rsidR="00277F9B" w:rsidRPr="00277F9B" w:rsidRDefault="00277F9B" w:rsidP="00277F9B">
            <w:pPr>
              <w:spacing w:line="276" w:lineRule="auto"/>
              <w:rPr>
                <w:sz w:val="24"/>
                <w:szCs w:val="24"/>
              </w:rPr>
            </w:pPr>
            <w:r w:rsidRPr="00277F9B">
              <w:rPr>
                <w:sz w:val="24"/>
                <w:szCs w:val="24"/>
              </w:rPr>
              <w:t>It is the responsibility of each employer to make their own arrangements for the provision of First Aid services and equipment according to their needs.</w:t>
            </w:r>
          </w:p>
          <w:p w:rsidR="00277F9B" w:rsidRPr="00277F9B" w:rsidRDefault="00277F9B" w:rsidP="00277F9B">
            <w:pPr>
              <w:spacing w:line="276" w:lineRule="auto"/>
              <w:rPr>
                <w:sz w:val="24"/>
                <w:szCs w:val="24"/>
              </w:rPr>
            </w:pPr>
            <w:r w:rsidRPr="00277F9B">
              <w:rPr>
                <w:sz w:val="24"/>
                <w:szCs w:val="24"/>
              </w:rPr>
              <w:t>The Town Council cannot be relied upon to have available a First Aid trained person or access to a First Aid Box.</w:t>
            </w:r>
          </w:p>
          <w:p w:rsidR="00277F9B" w:rsidRPr="00277F9B" w:rsidRDefault="00277F9B" w:rsidP="00277F9B">
            <w:pPr>
              <w:spacing w:line="276" w:lineRule="auto"/>
              <w:rPr>
                <w:b/>
                <w:sz w:val="24"/>
                <w:szCs w:val="24"/>
              </w:rPr>
            </w:pPr>
          </w:p>
        </w:tc>
      </w:tr>
      <w:tr w:rsidR="00277F9B" w:rsidRPr="00277F9B" w:rsidTr="009E6C81">
        <w:tc>
          <w:tcPr>
            <w:tcW w:w="675" w:type="dxa"/>
          </w:tcPr>
          <w:p w:rsidR="00277F9B" w:rsidRPr="00277F9B" w:rsidRDefault="00277F9B" w:rsidP="00277F9B">
            <w:pPr>
              <w:spacing w:line="276" w:lineRule="auto"/>
              <w:jc w:val="center"/>
              <w:rPr>
                <w:b/>
                <w:sz w:val="24"/>
                <w:szCs w:val="24"/>
              </w:rPr>
            </w:pPr>
            <w:r w:rsidRPr="00277F9B">
              <w:rPr>
                <w:b/>
                <w:sz w:val="24"/>
                <w:szCs w:val="24"/>
              </w:rPr>
              <w:t>7</w:t>
            </w:r>
          </w:p>
        </w:tc>
        <w:tc>
          <w:tcPr>
            <w:tcW w:w="8567" w:type="dxa"/>
          </w:tcPr>
          <w:p w:rsidR="00277F9B" w:rsidRPr="00277F9B" w:rsidRDefault="00277F9B" w:rsidP="00277F9B">
            <w:pPr>
              <w:spacing w:line="276" w:lineRule="auto"/>
              <w:rPr>
                <w:sz w:val="24"/>
                <w:szCs w:val="24"/>
              </w:rPr>
            </w:pPr>
            <w:r w:rsidRPr="00277F9B">
              <w:rPr>
                <w:b/>
                <w:sz w:val="24"/>
                <w:szCs w:val="24"/>
              </w:rPr>
              <w:t>Accidents or Incidents.</w:t>
            </w:r>
          </w:p>
        </w:tc>
      </w:tr>
      <w:tr w:rsidR="00277F9B" w:rsidRPr="00277F9B" w:rsidTr="009E6C81">
        <w:tc>
          <w:tcPr>
            <w:tcW w:w="675" w:type="dxa"/>
          </w:tcPr>
          <w:p w:rsidR="00277F9B" w:rsidRPr="00277F9B" w:rsidRDefault="00277F9B" w:rsidP="00277F9B">
            <w:pPr>
              <w:jc w:val="center"/>
              <w:rPr>
                <w:b/>
                <w:sz w:val="24"/>
                <w:szCs w:val="24"/>
              </w:rPr>
            </w:pPr>
          </w:p>
        </w:tc>
        <w:tc>
          <w:tcPr>
            <w:tcW w:w="8567" w:type="dxa"/>
          </w:tcPr>
          <w:p w:rsidR="00277F9B" w:rsidRPr="00277F9B" w:rsidRDefault="00277F9B" w:rsidP="00277F9B">
            <w:pPr>
              <w:spacing w:line="276" w:lineRule="auto"/>
              <w:rPr>
                <w:sz w:val="24"/>
                <w:szCs w:val="24"/>
              </w:rPr>
            </w:pPr>
            <w:r w:rsidRPr="00277F9B">
              <w:rPr>
                <w:sz w:val="24"/>
                <w:szCs w:val="24"/>
              </w:rPr>
              <w:t>It is the responsibility of each employer to make arrangements for the recording and investigation of any accident or incident involving its employees, volunteers, clients or visitors.</w:t>
            </w:r>
          </w:p>
          <w:p w:rsidR="00277F9B" w:rsidRPr="00277F9B" w:rsidRDefault="00277F9B" w:rsidP="00277F9B">
            <w:pPr>
              <w:spacing w:line="276" w:lineRule="auto"/>
              <w:rPr>
                <w:sz w:val="24"/>
                <w:szCs w:val="24"/>
              </w:rPr>
            </w:pPr>
            <w:r w:rsidRPr="00277F9B">
              <w:rPr>
                <w:sz w:val="24"/>
                <w:szCs w:val="24"/>
              </w:rPr>
              <w:t xml:space="preserve">The Town Clerk must be informed of any accident or incident that has occurred in the common areas of the premises, in order that it can ensure </w:t>
            </w:r>
            <w:r w:rsidR="00A8684A">
              <w:rPr>
                <w:sz w:val="24"/>
                <w:szCs w:val="24"/>
              </w:rPr>
              <w:t>that any responsibilities under</w:t>
            </w:r>
            <w:r w:rsidRPr="00277F9B">
              <w:rPr>
                <w:sz w:val="24"/>
                <w:szCs w:val="24"/>
              </w:rPr>
              <w:t xml:space="preserve"> the Reporting of Injuries, Diseases and Dangerous Occu</w:t>
            </w:r>
            <w:r w:rsidR="00A8684A">
              <w:rPr>
                <w:sz w:val="24"/>
                <w:szCs w:val="24"/>
              </w:rPr>
              <w:t>rrences Regulations 1995 can be</w:t>
            </w:r>
            <w:r w:rsidRPr="00277F9B">
              <w:rPr>
                <w:sz w:val="24"/>
                <w:szCs w:val="24"/>
              </w:rPr>
              <w:t xml:space="preserve"> complied with.</w:t>
            </w:r>
          </w:p>
          <w:p w:rsidR="00277F9B" w:rsidRPr="00277F9B" w:rsidRDefault="00277F9B" w:rsidP="00277F9B">
            <w:pPr>
              <w:spacing w:line="276" w:lineRule="auto"/>
              <w:rPr>
                <w:sz w:val="24"/>
                <w:szCs w:val="24"/>
              </w:rPr>
            </w:pPr>
          </w:p>
        </w:tc>
      </w:tr>
      <w:tr w:rsidR="00277F9B" w:rsidRPr="00277F9B" w:rsidTr="009E6C81">
        <w:tc>
          <w:tcPr>
            <w:tcW w:w="675" w:type="dxa"/>
          </w:tcPr>
          <w:p w:rsidR="00277F9B" w:rsidRPr="00277F9B" w:rsidRDefault="00277F9B" w:rsidP="00277F9B">
            <w:pPr>
              <w:spacing w:line="276" w:lineRule="auto"/>
              <w:jc w:val="center"/>
              <w:rPr>
                <w:b/>
                <w:sz w:val="24"/>
                <w:szCs w:val="24"/>
              </w:rPr>
            </w:pPr>
            <w:r w:rsidRPr="00277F9B">
              <w:rPr>
                <w:b/>
                <w:sz w:val="24"/>
                <w:szCs w:val="24"/>
              </w:rPr>
              <w:t>8</w:t>
            </w:r>
          </w:p>
        </w:tc>
        <w:tc>
          <w:tcPr>
            <w:tcW w:w="8567" w:type="dxa"/>
          </w:tcPr>
          <w:p w:rsidR="00277F9B" w:rsidRPr="00277F9B" w:rsidRDefault="00277F9B" w:rsidP="00277F9B">
            <w:pPr>
              <w:spacing w:line="276" w:lineRule="auto"/>
              <w:rPr>
                <w:sz w:val="24"/>
                <w:szCs w:val="24"/>
              </w:rPr>
            </w:pPr>
            <w:r w:rsidRPr="00277F9B">
              <w:rPr>
                <w:b/>
                <w:sz w:val="24"/>
                <w:szCs w:val="24"/>
              </w:rPr>
              <w:t>Security.</w:t>
            </w:r>
          </w:p>
        </w:tc>
      </w:tr>
      <w:tr w:rsidR="00277F9B" w:rsidRPr="00277F9B" w:rsidTr="009E6C81">
        <w:tc>
          <w:tcPr>
            <w:tcW w:w="675" w:type="dxa"/>
          </w:tcPr>
          <w:p w:rsidR="00277F9B" w:rsidRPr="00277F9B" w:rsidRDefault="00277F9B" w:rsidP="00277F9B">
            <w:pPr>
              <w:jc w:val="center"/>
              <w:rPr>
                <w:b/>
                <w:sz w:val="24"/>
                <w:szCs w:val="24"/>
              </w:rPr>
            </w:pPr>
          </w:p>
        </w:tc>
        <w:tc>
          <w:tcPr>
            <w:tcW w:w="8567" w:type="dxa"/>
          </w:tcPr>
          <w:p w:rsidR="00277F9B" w:rsidRPr="00277F9B" w:rsidRDefault="00277F9B" w:rsidP="00277F9B">
            <w:pPr>
              <w:pStyle w:val="Header"/>
              <w:tabs>
                <w:tab w:val="clear" w:pos="4513"/>
                <w:tab w:val="clear" w:pos="9026"/>
                <w:tab w:val="left" w:pos="3198"/>
              </w:tabs>
              <w:spacing w:line="276" w:lineRule="auto"/>
              <w:ind w:right="180"/>
              <w:rPr>
                <w:rFonts w:ascii="Calibri" w:hAnsi="Calibri"/>
                <w:color w:val="0F243E" w:themeColor="text2" w:themeShade="80"/>
                <w:sz w:val="24"/>
                <w:szCs w:val="24"/>
              </w:rPr>
            </w:pPr>
            <w:r w:rsidRPr="00277F9B">
              <w:rPr>
                <w:color w:val="0F243E" w:themeColor="text2" w:themeShade="80"/>
                <w:sz w:val="24"/>
                <w:szCs w:val="24"/>
              </w:rPr>
              <w:t>To ensure the security of the building it is important that the following procedure is implemented.</w:t>
            </w:r>
          </w:p>
          <w:p w:rsidR="00277F9B" w:rsidRPr="00277F9B" w:rsidRDefault="00277F9B" w:rsidP="00277F9B">
            <w:pPr>
              <w:pStyle w:val="ListParagraph"/>
              <w:numPr>
                <w:ilvl w:val="0"/>
                <w:numId w:val="2"/>
              </w:numPr>
              <w:spacing w:line="276" w:lineRule="auto"/>
              <w:rPr>
                <w:sz w:val="24"/>
                <w:szCs w:val="24"/>
              </w:rPr>
            </w:pPr>
            <w:r w:rsidRPr="00277F9B">
              <w:rPr>
                <w:sz w:val="24"/>
                <w:szCs w:val="24"/>
              </w:rPr>
              <w:t>At the end of each working day the last person working in their department (i.e. an employee or tenant) shall ensure all windows within their respective department and doors providing access into their departments are locked securely prior to leaving.</w:t>
            </w:r>
          </w:p>
          <w:p w:rsidR="00277F9B" w:rsidRPr="00277F9B" w:rsidRDefault="00277F9B" w:rsidP="00277F9B">
            <w:pPr>
              <w:pStyle w:val="ListParagraph"/>
              <w:numPr>
                <w:ilvl w:val="0"/>
                <w:numId w:val="2"/>
              </w:numPr>
              <w:spacing w:line="276" w:lineRule="auto"/>
              <w:rPr>
                <w:sz w:val="24"/>
                <w:szCs w:val="24"/>
              </w:rPr>
            </w:pPr>
            <w:r w:rsidRPr="00277F9B">
              <w:rPr>
                <w:sz w:val="24"/>
                <w:szCs w:val="24"/>
              </w:rPr>
              <w:t xml:space="preserve">When leaving the building (i.e. employee or tenant) shall ensure the main entrance and exit doorway to the building is closed and locked securely as they leave. </w:t>
            </w:r>
          </w:p>
          <w:p w:rsidR="00277F9B" w:rsidRPr="00277F9B" w:rsidRDefault="00277F9B" w:rsidP="00277F9B">
            <w:pPr>
              <w:spacing w:line="276" w:lineRule="auto"/>
              <w:rPr>
                <w:color w:val="0F243E" w:themeColor="text2" w:themeShade="80"/>
                <w:sz w:val="24"/>
                <w:szCs w:val="24"/>
              </w:rPr>
            </w:pPr>
            <w:r w:rsidRPr="00277F9B">
              <w:rPr>
                <w:b/>
                <w:color w:val="0F243E" w:themeColor="text2" w:themeShade="80"/>
                <w:sz w:val="24"/>
                <w:szCs w:val="24"/>
              </w:rPr>
              <w:t xml:space="preserve"> Security contractors</w:t>
            </w:r>
            <w:r w:rsidRPr="00277F9B">
              <w:rPr>
                <w:color w:val="0F243E" w:themeColor="text2" w:themeShade="80"/>
                <w:sz w:val="24"/>
                <w:szCs w:val="24"/>
              </w:rPr>
              <w:t>:-</w:t>
            </w:r>
          </w:p>
          <w:p w:rsidR="00277F9B" w:rsidRPr="00277F9B" w:rsidRDefault="00277F9B" w:rsidP="00277F9B">
            <w:pPr>
              <w:pStyle w:val="ListParagraph"/>
              <w:numPr>
                <w:ilvl w:val="0"/>
                <w:numId w:val="3"/>
              </w:numPr>
              <w:spacing w:line="276" w:lineRule="auto"/>
              <w:rPr>
                <w:sz w:val="24"/>
                <w:szCs w:val="24"/>
              </w:rPr>
            </w:pPr>
            <w:r w:rsidRPr="00277F9B">
              <w:rPr>
                <w:sz w:val="24"/>
                <w:szCs w:val="24"/>
              </w:rPr>
              <w:t>Security contractors are employed to attend the Hayle Community Centre every evening</w:t>
            </w:r>
            <w:r w:rsidR="0027635D">
              <w:rPr>
                <w:sz w:val="24"/>
                <w:szCs w:val="24"/>
              </w:rPr>
              <w:t xml:space="preserve"> through the working week</w:t>
            </w:r>
            <w:r w:rsidRPr="00277F9B">
              <w:rPr>
                <w:sz w:val="24"/>
                <w:szCs w:val="24"/>
              </w:rPr>
              <w:t xml:space="preserve"> to ensure the building is made secure.</w:t>
            </w:r>
          </w:p>
          <w:p w:rsidR="00277F9B" w:rsidRPr="00277F9B" w:rsidRDefault="00277F9B" w:rsidP="00277F9B">
            <w:pPr>
              <w:pStyle w:val="ListParagraph"/>
              <w:numPr>
                <w:ilvl w:val="0"/>
                <w:numId w:val="3"/>
              </w:numPr>
              <w:spacing w:line="276" w:lineRule="auto"/>
              <w:rPr>
                <w:sz w:val="24"/>
                <w:szCs w:val="24"/>
              </w:rPr>
            </w:pPr>
            <w:r w:rsidRPr="00277F9B">
              <w:rPr>
                <w:sz w:val="24"/>
                <w:szCs w:val="24"/>
              </w:rPr>
              <w:t>The security contractors will enter the building to carry out checks on all windows and doors within the building make sure they are secure.</w:t>
            </w:r>
          </w:p>
          <w:p w:rsidR="00277F9B" w:rsidRPr="00277F9B" w:rsidRDefault="00277F9B" w:rsidP="00277F9B">
            <w:pPr>
              <w:pStyle w:val="ListParagraph"/>
              <w:numPr>
                <w:ilvl w:val="0"/>
                <w:numId w:val="3"/>
              </w:numPr>
              <w:spacing w:line="276" w:lineRule="auto"/>
              <w:rPr>
                <w:sz w:val="24"/>
                <w:szCs w:val="24"/>
              </w:rPr>
            </w:pPr>
            <w:r w:rsidRPr="00277F9B">
              <w:rPr>
                <w:sz w:val="24"/>
                <w:szCs w:val="24"/>
              </w:rPr>
              <w:t xml:space="preserve">The security contractor will make safe and secure any window or doors leading to each department within the building that is discovered to be unlocked or open. </w:t>
            </w:r>
          </w:p>
          <w:p w:rsidR="00277F9B" w:rsidRPr="00277F9B" w:rsidRDefault="00277F9B" w:rsidP="00277F9B">
            <w:pPr>
              <w:spacing w:line="276" w:lineRule="auto"/>
              <w:rPr>
                <w:b/>
                <w:color w:val="0F243E" w:themeColor="text2" w:themeShade="80"/>
                <w:sz w:val="24"/>
                <w:szCs w:val="24"/>
              </w:rPr>
            </w:pPr>
            <w:r w:rsidRPr="00277F9B">
              <w:rPr>
                <w:b/>
                <w:color w:val="0F243E" w:themeColor="text2" w:themeShade="80"/>
                <w:sz w:val="24"/>
                <w:szCs w:val="24"/>
              </w:rPr>
              <w:t xml:space="preserve">Key Holders </w:t>
            </w:r>
          </w:p>
          <w:p w:rsidR="00277F9B" w:rsidRPr="00277F9B" w:rsidRDefault="00277F9B" w:rsidP="00277F9B">
            <w:pPr>
              <w:pStyle w:val="ListParagraph"/>
              <w:numPr>
                <w:ilvl w:val="0"/>
                <w:numId w:val="4"/>
              </w:numPr>
              <w:spacing w:line="276" w:lineRule="auto"/>
              <w:rPr>
                <w:sz w:val="24"/>
                <w:szCs w:val="24"/>
              </w:rPr>
            </w:pPr>
            <w:r w:rsidRPr="00277F9B">
              <w:rPr>
                <w:sz w:val="24"/>
                <w:szCs w:val="24"/>
              </w:rPr>
              <w:t>Only selected tenants or employees who may arrive at the premises early or leave late will be provided with a key to unlock or lock the building.</w:t>
            </w:r>
          </w:p>
          <w:p w:rsidR="00277F9B" w:rsidRPr="00277F9B" w:rsidRDefault="00277F9B" w:rsidP="00277F9B">
            <w:pPr>
              <w:pStyle w:val="ListParagraph"/>
              <w:numPr>
                <w:ilvl w:val="0"/>
                <w:numId w:val="4"/>
              </w:numPr>
              <w:spacing w:line="276" w:lineRule="auto"/>
              <w:rPr>
                <w:sz w:val="24"/>
                <w:szCs w:val="24"/>
              </w:rPr>
            </w:pPr>
            <w:r w:rsidRPr="00277F9B">
              <w:rPr>
                <w:sz w:val="24"/>
                <w:szCs w:val="24"/>
              </w:rPr>
              <w:t xml:space="preserve">No employee or tenant is permitted to enter the premises on the same evening/night after the security contractors have visited and ensured the building is secure.  </w:t>
            </w:r>
          </w:p>
        </w:tc>
      </w:tr>
      <w:tr w:rsidR="00277F9B" w:rsidRPr="00277F9B" w:rsidTr="009E6C81">
        <w:tc>
          <w:tcPr>
            <w:tcW w:w="675" w:type="dxa"/>
          </w:tcPr>
          <w:p w:rsidR="00277F9B" w:rsidRPr="00277F9B" w:rsidRDefault="00277F9B" w:rsidP="00277F9B">
            <w:pPr>
              <w:spacing w:line="276" w:lineRule="auto"/>
              <w:jc w:val="center"/>
              <w:rPr>
                <w:b/>
                <w:sz w:val="24"/>
                <w:szCs w:val="24"/>
              </w:rPr>
            </w:pPr>
            <w:r w:rsidRPr="00277F9B">
              <w:rPr>
                <w:b/>
                <w:sz w:val="24"/>
                <w:szCs w:val="24"/>
              </w:rPr>
              <w:lastRenderedPageBreak/>
              <w:t>9</w:t>
            </w:r>
          </w:p>
        </w:tc>
        <w:tc>
          <w:tcPr>
            <w:tcW w:w="8567" w:type="dxa"/>
          </w:tcPr>
          <w:p w:rsidR="00277F9B" w:rsidRPr="00277F9B" w:rsidRDefault="00277F9B" w:rsidP="00277F9B">
            <w:pPr>
              <w:spacing w:line="276" w:lineRule="auto"/>
              <w:rPr>
                <w:color w:val="0F243E" w:themeColor="text2" w:themeShade="80"/>
                <w:sz w:val="24"/>
                <w:szCs w:val="24"/>
              </w:rPr>
            </w:pPr>
            <w:r w:rsidRPr="00277F9B">
              <w:rPr>
                <w:b/>
                <w:sz w:val="24"/>
                <w:szCs w:val="24"/>
              </w:rPr>
              <w:t>Electrical Safety</w:t>
            </w:r>
            <w:r>
              <w:rPr>
                <w:b/>
                <w:sz w:val="24"/>
                <w:szCs w:val="24"/>
              </w:rPr>
              <w:t>.</w:t>
            </w:r>
          </w:p>
        </w:tc>
      </w:tr>
      <w:tr w:rsidR="00277F9B" w:rsidRPr="00277F9B" w:rsidTr="009E6C81">
        <w:tc>
          <w:tcPr>
            <w:tcW w:w="675" w:type="dxa"/>
          </w:tcPr>
          <w:p w:rsidR="00277F9B" w:rsidRPr="00277F9B" w:rsidRDefault="00277F9B" w:rsidP="00277F9B">
            <w:pPr>
              <w:jc w:val="center"/>
              <w:rPr>
                <w:b/>
                <w:sz w:val="24"/>
                <w:szCs w:val="24"/>
              </w:rPr>
            </w:pPr>
          </w:p>
        </w:tc>
        <w:tc>
          <w:tcPr>
            <w:tcW w:w="8567" w:type="dxa"/>
          </w:tcPr>
          <w:p w:rsidR="00277F9B" w:rsidRPr="00277F9B" w:rsidRDefault="00277F9B" w:rsidP="00277F9B">
            <w:pPr>
              <w:spacing w:line="276" w:lineRule="auto"/>
              <w:rPr>
                <w:sz w:val="24"/>
                <w:szCs w:val="24"/>
              </w:rPr>
            </w:pPr>
            <w:r w:rsidRPr="00277F9B">
              <w:rPr>
                <w:sz w:val="24"/>
                <w:szCs w:val="24"/>
              </w:rPr>
              <w:t>The mains electrical services within the building are subject to a periodical inspection by a competent electrical contractor at least every 5 years.</w:t>
            </w:r>
          </w:p>
          <w:p w:rsidR="00277F9B" w:rsidRPr="00277F9B" w:rsidRDefault="0027635D" w:rsidP="00277F9B">
            <w:pPr>
              <w:spacing w:line="276" w:lineRule="auto"/>
              <w:rPr>
                <w:sz w:val="24"/>
                <w:szCs w:val="24"/>
              </w:rPr>
            </w:pPr>
            <w:r>
              <w:rPr>
                <w:sz w:val="24"/>
                <w:szCs w:val="24"/>
              </w:rPr>
              <w:t xml:space="preserve">Installation </w:t>
            </w:r>
            <w:r w:rsidR="00277F9B" w:rsidRPr="00277F9B">
              <w:rPr>
                <w:sz w:val="24"/>
                <w:szCs w:val="24"/>
              </w:rPr>
              <w:t>and repairs will only be carried out by a competent electrical contractor.</w:t>
            </w:r>
          </w:p>
          <w:p w:rsidR="00277F9B" w:rsidRPr="00277F9B" w:rsidRDefault="00277F9B" w:rsidP="00277F9B">
            <w:pPr>
              <w:spacing w:line="276" w:lineRule="auto"/>
              <w:rPr>
                <w:sz w:val="24"/>
                <w:szCs w:val="24"/>
              </w:rPr>
            </w:pPr>
            <w:r w:rsidRPr="00277F9B">
              <w:rPr>
                <w:sz w:val="24"/>
                <w:szCs w:val="24"/>
              </w:rPr>
              <w:t>Tenants must advis</w:t>
            </w:r>
            <w:r w:rsidR="0027635D">
              <w:rPr>
                <w:sz w:val="24"/>
                <w:szCs w:val="24"/>
              </w:rPr>
              <w:t>e the Town clerk immediately of</w:t>
            </w:r>
            <w:r w:rsidRPr="00277F9B">
              <w:rPr>
                <w:sz w:val="24"/>
                <w:szCs w:val="24"/>
              </w:rPr>
              <w:t xml:space="preserve"> any faults or failings to the electrical system (not appliances)</w:t>
            </w:r>
            <w:r>
              <w:rPr>
                <w:sz w:val="24"/>
                <w:szCs w:val="24"/>
              </w:rPr>
              <w:t>.</w:t>
            </w:r>
          </w:p>
          <w:p w:rsidR="00277F9B" w:rsidRDefault="00277F9B" w:rsidP="00340291">
            <w:pPr>
              <w:pStyle w:val="Header"/>
              <w:tabs>
                <w:tab w:val="clear" w:pos="4513"/>
                <w:tab w:val="clear" w:pos="9026"/>
                <w:tab w:val="left" w:pos="3198"/>
              </w:tabs>
              <w:spacing w:line="276" w:lineRule="auto"/>
              <w:ind w:right="180"/>
              <w:rPr>
                <w:sz w:val="24"/>
                <w:szCs w:val="24"/>
              </w:rPr>
            </w:pPr>
            <w:r w:rsidRPr="00277F9B">
              <w:rPr>
                <w:sz w:val="24"/>
                <w:szCs w:val="24"/>
              </w:rPr>
              <w:t>Tenants are responsible under the Electricity at Work Act 1989 for ensuring that any electrical appliance or equipment under their control is safe to use</w:t>
            </w:r>
            <w:r w:rsidR="00340291">
              <w:rPr>
                <w:sz w:val="24"/>
                <w:szCs w:val="24"/>
              </w:rPr>
              <w:t xml:space="preserve"> and</w:t>
            </w:r>
            <w:r w:rsidRPr="00277F9B">
              <w:rPr>
                <w:sz w:val="24"/>
                <w:szCs w:val="24"/>
              </w:rPr>
              <w:t xml:space="preserve"> are therefore require</w:t>
            </w:r>
            <w:r w:rsidR="0027635D">
              <w:rPr>
                <w:sz w:val="24"/>
                <w:szCs w:val="24"/>
              </w:rPr>
              <w:t>d</w:t>
            </w:r>
            <w:r w:rsidRPr="00277F9B">
              <w:rPr>
                <w:sz w:val="24"/>
                <w:szCs w:val="24"/>
              </w:rPr>
              <w:t xml:space="preserve"> to have an appropriate regime in place to ensure that all their electrical equipment remains in good condition.</w:t>
            </w:r>
          </w:p>
          <w:p w:rsidR="00340291" w:rsidRPr="00277F9B" w:rsidRDefault="00340291" w:rsidP="00340291">
            <w:pPr>
              <w:pStyle w:val="Header"/>
              <w:tabs>
                <w:tab w:val="clear" w:pos="4513"/>
                <w:tab w:val="clear" w:pos="9026"/>
                <w:tab w:val="left" w:pos="3198"/>
              </w:tabs>
              <w:spacing w:line="276" w:lineRule="auto"/>
              <w:ind w:right="180"/>
              <w:rPr>
                <w:color w:val="0F243E" w:themeColor="text2" w:themeShade="80"/>
                <w:sz w:val="24"/>
                <w:szCs w:val="24"/>
              </w:rPr>
            </w:pPr>
          </w:p>
        </w:tc>
      </w:tr>
      <w:tr w:rsidR="00340291" w:rsidRPr="00340291" w:rsidTr="009E6C81">
        <w:tc>
          <w:tcPr>
            <w:tcW w:w="675" w:type="dxa"/>
          </w:tcPr>
          <w:p w:rsidR="00340291" w:rsidRPr="00340291" w:rsidRDefault="00340291" w:rsidP="00340291">
            <w:pPr>
              <w:spacing w:line="276" w:lineRule="auto"/>
              <w:jc w:val="center"/>
              <w:rPr>
                <w:b/>
                <w:sz w:val="24"/>
                <w:szCs w:val="24"/>
              </w:rPr>
            </w:pPr>
            <w:r w:rsidRPr="00340291">
              <w:rPr>
                <w:b/>
                <w:sz w:val="24"/>
                <w:szCs w:val="24"/>
              </w:rPr>
              <w:t>10</w:t>
            </w:r>
          </w:p>
        </w:tc>
        <w:tc>
          <w:tcPr>
            <w:tcW w:w="8567" w:type="dxa"/>
          </w:tcPr>
          <w:p w:rsidR="00340291" w:rsidRPr="00340291" w:rsidRDefault="00340291" w:rsidP="00340291">
            <w:pPr>
              <w:spacing w:line="276" w:lineRule="auto"/>
              <w:rPr>
                <w:b/>
                <w:sz w:val="24"/>
                <w:szCs w:val="24"/>
              </w:rPr>
            </w:pPr>
            <w:r w:rsidRPr="00340291">
              <w:rPr>
                <w:b/>
                <w:sz w:val="24"/>
                <w:szCs w:val="24"/>
              </w:rPr>
              <w:t>Gas Safety</w:t>
            </w:r>
          </w:p>
        </w:tc>
      </w:tr>
      <w:tr w:rsidR="00340291" w:rsidRPr="00277F9B" w:rsidTr="00DB6D58">
        <w:tc>
          <w:tcPr>
            <w:tcW w:w="675" w:type="dxa"/>
          </w:tcPr>
          <w:p w:rsidR="00340291" w:rsidRPr="00277F9B" w:rsidRDefault="00340291" w:rsidP="00277F9B">
            <w:pPr>
              <w:jc w:val="center"/>
              <w:rPr>
                <w:b/>
                <w:sz w:val="24"/>
                <w:szCs w:val="24"/>
              </w:rPr>
            </w:pPr>
          </w:p>
        </w:tc>
        <w:tc>
          <w:tcPr>
            <w:tcW w:w="8567" w:type="dxa"/>
            <w:tcBorders>
              <w:bottom w:val="single" w:sz="4" w:space="0" w:color="auto"/>
            </w:tcBorders>
          </w:tcPr>
          <w:p w:rsidR="00340291" w:rsidRDefault="00340291" w:rsidP="00277F9B">
            <w:pPr>
              <w:rPr>
                <w:sz w:val="24"/>
                <w:szCs w:val="24"/>
              </w:rPr>
            </w:pPr>
            <w:r>
              <w:rPr>
                <w:sz w:val="24"/>
                <w:szCs w:val="24"/>
              </w:rPr>
              <w:t>The gas fired boiler located in the basement boiler house, provides heating and hot water to the premises. Regular servicing is undertaken by a Gas Safe certified engineer.</w:t>
            </w:r>
          </w:p>
          <w:p w:rsidR="00340291" w:rsidRDefault="00340291" w:rsidP="00277F9B">
            <w:pPr>
              <w:rPr>
                <w:sz w:val="24"/>
                <w:szCs w:val="24"/>
              </w:rPr>
            </w:pPr>
            <w:r>
              <w:rPr>
                <w:sz w:val="24"/>
                <w:szCs w:val="24"/>
              </w:rPr>
              <w:t>In the unlikely event of a gas lea</w:t>
            </w:r>
            <w:r w:rsidR="0027635D">
              <w:rPr>
                <w:sz w:val="24"/>
                <w:szCs w:val="24"/>
              </w:rPr>
              <w:t>k the following procedure must</w:t>
            </w:r>
            <w:r>
              <w:rPr>
                <w:sz w:val="24"/>
                <w:szCs w:val="24"/>
              </w:rPr>
              <w:t xml:space="preserve"> be followed.</w:t>
            </w:r>
          </w:p>
          <w:p w:rsidR="00340291" w:rsidRPr="00277F9B" w:rsidRDefault="00340291" w:rsidP="00277F9B">
            <w:pPr>
              <w:rPr>
                <w:sz w:val="24"/>
                <w:szCs w:val="24"/>
              </w:rPr>
            </w:pPr>
          </w:p>
        </w:tc>
      </w:tr>
      <w:tr w:rsidR="00340291" w:rsidRPr="00277F9B" w:rsidTr="00DB6D58">
        <w:tc>
          <w:tcPr>
            <w:tcW w:w="675" w:type="dxa"/>
            <w:tcBorders>
              <w:right w:val="single" w:sz="4" w:space="0" w:color="auto"/>
            </w:tcBorders>
          </w:tcPr>
          <w:p w:rsidR="00340291" w:rsidRPr="00277F9B" w:rsidRDefault="00340291" w:rsidP="00277F9B">
            <w:pPr>
              <w:jc w:val="center"/>
              <w:rPr>
                <w:b/>
                <w:sz w:val="24"/>
                <w:szCs w:val="24"/>
              </w:rPr>
            </w:pPr>
          </w:p>
        </w:tc>
        <w:tc>
          <w:tcPr>
            <w:tcW w:w="8567" w:type="dxa"/>
            <w:tcBorders>
              <w:top w:val="single" w:sz="4" w:space="0" w:color="auto"/>
              <w:left w:val="single" w:sz="4" w:space="0" w:color="auto"/>
              <w:bottom w:val="single" w:sz="4" w:space="0" w:color="auto"/>
              <w:right w:val="single" w:sz="4" w:space="0" w:color="auto"/>
            </w:tcBorders>
          </w:tcPr>
          <w:p w:rsidR="00340291" w:rsidRPr="00340291" w:rsidRDefault="00340291" w:rsidP="00340291">
            <w:pPr>
              <w:pStyle w:val="Header"/>
              <w:tabs>
                <w:tab w:val="clear" w:pos="4513"/>
                <w:tab w:val="clear" w:pos="9026"/>
                <w:tab w:val="left" w:pos="3198"/>
              </w:tabs>
              <w:spacing w:line="276" w:lineRule="auto"/>
              <w:ind w:right="180"/>
              <w:jc w:val="center"/>
              <w:rPr>
                <w:rFonts w:ascii="Calibri" w:hAnsi="Calibri"/>
                <w:b/>
                <w:color w:val="0F243E" w:themeColor="text2" w:themeShade="80"/>
                <w:sz w:val="24"/>
                <w:szCs w:val="24"/>
              </w:rPr>
            </w:pPr>
            <w:r w:rsidRPr="00340291">
              <w:rPr>
                <w:rFonts w:ascii="Calibri" w:hAnsi="Calibri"/>
                <w:b/>
                <w:color w:val="0F243E" w:themeColor="text2" w:themeShade="80"/>
                <w:sz w:val="24"/>
                <w:szCs w:val="24"/>
              </w:rPr>
              <w:t>Can you smell Gas?</w:t>
            </w:r>
          </w:p>
          <w:p w:rsidR="00340291" w:rsidRPr="00340291" w:rsidRDefault="00340291" w:rsidP="00340291">
            <w:pPr>
              <w:spacing w:line="276" w:lineRule="auto"/>
              <w:ind w:left="360"/>
              <w:jc w:val="center"/>
              <w:rPr>
                <w:sz w:val="24"/>
                <w:szCs w:val="24"/>
              </w:rPr>
            </w:pPr>
          </w:p>
          <w:p w:rsidR="00340291" w:rsidRPr="00340291" w:rsidRDefault="00340291" w:rsidP="00340291">
            <w:pPr>
              <w:spacing w:line="276" w:lineRule="auto"/>
              <w:rPr>
                <w:b/>
                <w:color w:val="0F243E" w:themeColor="text2" w:themeShade="80"/>
                <w:sz w:val="24"/>
                <w:szCs w:val="24"/>
              </w:rPr>
            </w:pPr>
            <w:r w:rsidRPr="00340291">
              <w:rPr>
                <w:b/>
                <w:color w:val="0F243E" w:themeColor="text2" w:themeShade="80"/>
                <w:sz w:val="24"/>
                <w:szCs w:val="24"/>
              </w:rPr>
              <w:t>If you can detect the smell of Gas there may be an escape of Gas in the area, the following actions will need to be taken:-</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 xml:space="preserve">Switch of the Gas isolation valve located in the boiler house. </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Ensure all naked flames are extinguished.</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Ensure nobody smokes or strikes any matches.</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Gas appliances must be switched off and not used until checked by Gas Safe Contractor</w:t>
            </w:r>
            <w:r w:rsidR="0027635D">
              <w:rPr>
                <w:rFonts w:ascii="Calibri" w:hAnsi="Calibri"/>
                <w:sz w:val="24"/>
                <w:szCs w:val="24"/>
              </w:rPr>
              <w:t>.</w:t>
            </w:r>
          </w:p>
          <w:p w:rsidR="00340291" w:rsidRPr="00340291" w:rsidRDefault="00340291" w:rsidP="00340291">
            <w:pPr>
              <w:numPr>
                <w:ilvl w:val="0"/>
                <w:numId w:val="5"/>
              </w:numPr>
              <w:spacing w:line="276" w:lineRule="auto"/>
              <w:rPr>
                <w:rFonts w:ascii="Calibri" w:hAnsi="Calibri"/>
                <w:b/>
                <w:sz w:val="24"/>
                <w:szCs w:val="24"/>
              </w:rPr>
            </w:pPr>
            <w:r w:rsidRPr="00340291">
              <w:rPr>
                <w:rFonts w:ascii="Calibri" w:hAnsi="Calibri"/>
                <w:b/>
                <w:sz w:val="24"/>
                <w:szCs w:val="24"/>
              </w:rPr>
              <w:t>Do not operate any electrical appliances or turn any switches on or off.</w:t>
            </w:r>
          </w:p>
          <w:p w:rsidR="00340291" w:rsidRPr="00340291" w:rsidRDefault="00340291" w:rsidP="00340291">
            <w:pPr>
              <w:numPr>
                <w:ilvl w:val="0"/>
                <w:numId w:val="5"/>
              </w:numPr>
              <w:spacing w:line="276" w:lineRule="auto"/>
              <w:rPr>
                <w:rFonts w:ascii="Calibri" w:hAnsi="Calibri"/>
                <w:b/>
                <w:sz w:val="24"/>
                <w:szCs w:val="24"/>
              </w:rPr>
            </w:pPr>
            <w:r w:rsidRPr="00340291">
              <w:rPr>
                <w:rFonts w:ascii="Calibri" w:hAnsi="Calibri"/>
                <w:b/>
                <w:sz w:val="24"/>
                <w:szCs w:val="24"/>
              </w:rPr>
              <w:t>Do not operate the Fire Alarm.</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Doors and windows should be opened and remain opened to ventilate the building if possible.</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Inform the person in charge to contact a Gas Safe engineer to detect the leak</w:t>
            </w:r>
            <w:r w:rsidR="0027635D">
              <w:rPr>
                <w:rFonts w:ascii="Calibri" w:hAnsi="Calibri"/>
                <w:sz w:val="24"/>
                <w:szCs w:val="24"/>
              </w:rPr>
              <w:t>.</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Do not switch the gas isolation valve back on until authorised to do so by a Gas Safe Contractor.</w:t>
            </w:r>
          </w:p>
          <w:p w:rsidR="00340291" w:rsidRPr="00340291" w:rsidRDefault="00340291" w:rsidP="00340291">
            <w:pPr>
              <w:spacing w:line="276" w:lineRule="auto"/>
              <w:rPr>
                <w:b/>
                <w:color w:val="0F243E" w:themeColor="text2" w:themeShade="80"/>
                <w:sz w:val="24"/>
                <w:szCs w:val="24"/>
              </w:rPr>
            </w:pPr>
            <w:r w:rsidRPr="00340291">
              <w:rPr>
                <w:b/>
                <w:color w:val="0F243E" w:themeColor="text2" w:themeShade="80"/>
                <w:sz w:val="24"/>
                <w:szCs w:val="24"/>
              </w:rPr>
              <w:t>If the gas continues to leak /</w:t>
            </w:r>
            <w:r>
              <w:rPr>
                <w:b/>
                <w:color w:val="0F243E" w:themeColor="text2" w:themeShade="80"/>
                <w:sz w:val="24"/>
                <w:szCs w:val="24"/>
              </w:rPr>
              <w:t xml:space="preserve">or </w:t>
            </w:r>
            <w:r w:rsidRPr="00340291">
              <w:rPr>
                <w:b/>
                <w:color w:val="0F243E" w:themeColor="text2" w:themeShade="80"/>
                <w:sz w:val="24"/>
                <w:szCs w:val="24"/>
              </w:rPr>
              <w:t xml:space="preserve"> the smell is strong after the Gas Isolation Valve is operated and there is an obvious immediate danger then as well as the above:-</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b/>
                <w:sz w:val="24"/>
                <w:szCs w:val="24"/>
              </w:rPr>
              <w:t>Verbally</w:t>
            </w:r>
            <w:r w:rsidRPr="00340291">
              <w:rPr>
                <w:rFonts w:ascii="Calibri" w:hAnsi="Calibri"/>
                <w:sz w:val="24"/>
                <w:szCs w:val="24"/>
              </w:rPr>
              <w:t xml:space="preserve"> </w:t>
            </w:r>
            <w:r>
              <w:rPr>
                <w:rFonts w:ascii="Calibri" w:hAnsi="Calibri"/>
                <w:sz w:val="24"/>
                <w:szCs w:val="24"/>
              </w:rPr>
              <w:t xml:space="preserve">warn others to </w:t>
            </w:r>
            <w:r w:rsidRPr="00340291">
              <w:rPr>
                <w:rFonts w:ascii="Calibri" w:hAnsi="Calibri"/>
                <w:sz w:val="24"/>
                <w:szCs w:val="24"/>
              </w:rPr>
              <w:t xml:space="preserve">evacuate the building and muster </w:t>
            </w:r>
            <w:r>
              <w:rPr>
                <w:rFonts w:ascii="Calibri" w:hAnsi="Calibri"/>
                <w:sz w:val="24"/>
                <w:szCs w:val="24"/>
              </w:rPr>
              <w:t xml:space="preserve">at the Fire Assembly Point, </w:t>
            </w:r>
            <w:r w:rsidRPr="00340291">
              <w:rPr>
                <w:rFonts w:ascii="Calibri" w:hAnsi="Calibri"/>
                <w:sz w:val="24"/>
                <w:szCs w:val="24"/>
              </w:rPr>
              <w:t>ensuring all persons are accounted for.</w:t>
            </w:r>
          </w:p>
          <w:p w:rsidR="00340291" w:rsidRPr="00340291" w:rsidRDefault="00340291" w:rsidP="00340291">
            <w:pPr>
              <w:numPr>
                <w:ilvl w:val="0"/>
                <w:numId w:val="5"/>
              </w:numPr>
              <w:spacing w:line="276" w:lineRule="auto"/>
              <w:rPr>
                <w:rFonts w:ascii="Calibri" w:hAnsi="Calibri"/>
                <w:sz w:val="24"/>
                <w:szCs w:val="24"/>
              </w:rPr>
            </w:pPr>
            <w:r w:rsidRPr="00340291">
              <w:rPr>
                <w:rFonts w:ascii="Calibri" w:hAnsi="Calibri"/>
                <w:sz w:val="24"/>
                <w:szCs w:val="24"/>
              </w:rPr>
              <w:t xml:space="preserve">Call Transco on </w:t>
            </w:r>
            <w:r w:rsidRPr="00340291">
              <w:rPr>
                <w:rFonts w:ascii="Calibri" w:hAnsi="Calibri"/>
                <w:color w:val="FF0000"/>
                <w:sz w:val="24"/>
                <w:szCs w:val="24"/>
              </w:rPr>
              <w:t>0800 111 999</w:t>
            </w:r>
            <w:r w:rsidRPr="00340291">
              <w:rPr>
                <w:rFonts w:ascii="Calibri" w:hAnsi="Calibri"/>
                <w:sz w:val="24"/>
                <w:szCs w:val="24"/>
              </w:rPr>
              <w:t xml:space="preserve"> (24 hours).</w:t>
            </w:r>
          </w:p>
          <w:p w:rsidR="00340291" w:rsidRPr="00340291" w:rsidRDefault="00340291" w:rsidP="009E6C81">
            <w:pPr>
              <w:spacing w:line="276" w:lineRule="auto"/>
              <w:rPr>
                <w:sz w:val="24"/>
                <w:szCs w:val="24"/>
              </w:rPr>
            </w:pPr>
            <w:r w:rsidRPr="00340291">
              <w:rPr>
                <w:rFonts w:ascii="Calibri" w:hAnsi="Calibri"/>
                <w:sz w:val="24"/>
                <w:szCs w:val="24"/>
              </w:rPr>
              <w:t>Under no circumstances should anybody re-enter the building until told that it is safe to do so.</w:t>
            </w:r>
          </w:p>
        </w:tc>
      </w:tr>
      <w:tr w:rsidR="009E6C81" w:rsidRPr="00277F9B" w:rsidTr="00DB6D58">
        <w:tc>
          <w:tcPr>
            <w:tcW w:w="675" w:type="dxa"/>
          </w:tcPr>
          <w:p w:rsidR="009E6C81" w:rsidRPr="00277F9B" w:rsidRDefault="009E6C81" w:rsidP="00277F9B">
            <w:pPr>
              <w:jc w:val="center"/>
              <w:rPr>
                <w:b/>
                <w:sz w:val="24"/>
                <w:szCs w:val="24"/>
              </w:rPr>
            </w:pPr>
          </w:p>
        </w:tc>
        <w:tc>
          <w:tcPr>
            <w:tcW w:w="8567" w:type="dxa"/>
            <w:tcBorders>
              <w:top w:val="single" w:sz="4" w:space="0" w:color="auto"/>
            </w:tcBorders>
          </w:tcPr>
          <w:p w:rsidR="009E6C81" w:rsidRPr="00340291" w:rsidRDefault="009E6C81" w:rsidP="00340291">
            <w:pPr>
              <w:pStyle w:val="Header"/>
              <w:tabs>
                <w:tab w:val="clear" w:pos="4513"/>
                <w:tab w:val="clear" w:pos="9026"/>
                <w:tab w:val="left" w:pos="3198"/>
              </w:tabs>
              <w:spacing w:line="276" w:lineRule="auto"/>
              <w:ind w:right="180"/>
              <w:jc w:val="center"/>
              <w:rPr>
                <w:rFonts w:ascii="Calibri" w:hAnsi="Calibri"/>
                <w:b/>
                <w:color w:val="0F243E" w:themeColor="text2" w:themeShade="80"/>
                <w:sz w:val="24"/>
                <w:szCs w:val="24"/>
              </w:rPr>
            </w:pPr>
          </w:p>
        </w:tc>
      </w:tr>
      <w:tr w:rsidR="00340291" w:rsidRPr="00277F9B" w:rsidTr="009E6C81">
        <w:tc>
          <w:tcPr>
            <w:tcW w:w="675" w:type="dxa"/>
          </w:tcPr>
          <w:p w:rsidR="00340291" w:rsidRPr="00277F9B" w:rsidRDefault="00340291" w:rsidP="000930A0">
            <w:pPr>
              <w:spacing w:line="276" w:lineRule="auto"/>
              <w:jc w:val="center"/>
              <w:rPr>
                <w:b/>
                <w:sz w:val="24"/>
                <w:szCs w:val="24"/>
              </w:rPr>
            </w:pPr>
            <w:r>
              <w:rPr>
                <w:b/>
                <w:sz w:val="24"/>
                <w:szCs w:val="24"/>
              </w:rPr>
              <w:lastRenderedPageBreak/>
              <w:t>11</w:t>
            </w:r>
          </w:p>
        </w:tc>
        <w:tc>
          <w:tcPr>
            <w:tcW w:w="8567" w:type="dxa"/>
          </w:tcPr>
          <w:p w:rsidR="00340291" w:rsidRPr="00340291" w:rsidRDefault="000930A0" w:rsidP="000930A0">
            <w:pPr>
              <w:tabs>
                <w:tab w:val="num" w:pos="720"/>
              </w:tabs>
              <w:spacing w:line="276" w:lineRule="auto"/>
              <w:rPr>
                <w:rFonts w:ascii="Calibri" w:hAnsi="Calibri"/>
                <w:b/>
                <w:color w:val="0F243E" w:themeColor="text2" w:themeShade="80"/>
                <w:sz w:val="24"/>
                <w:szCs w:val="24"/>
              </w:rPr>
            </w:pPr>
            <w:r>
              <w:rPr>
                <w:rFonts w:ascii="Calibri" w:hAnsi="Calibri"/>
                <w:b/>
                <w:sz w:val="24"/>
                <w:szCs w:val="24"/>
              </w:rPr>
              <w:t>Asbestos.</w:t>
            </w:r>
          </w:p>
        </w:tc>
      </w:tr>
      <w:tr w:rsidR="00340291" w:rsidRPr="00277F9B" w:rsidTr="009E6C81">
        <w:tc>
          <w:tcPr>
            <w:tcW w:w="675" w:type="dxa"/>
          </w:tcPr>
          <w:p w:rsidR="00340291" w:rsidRPr="00277F9B" w:rsidRDefault="00340291" w:rsidP="000930A0">
            <w:pPr>
              <w:spacing w:line="276" w:lineRule="auto"/>
              <w:jc w:val="center"/>
              <w:rPr>
                <w:b/>
                <w:sz w:val="24"/>
                <w:szCs w:val="24"/>
              </w:rPr>
            </w:pPr>
          </w:p>
        </w:tc>
        <w:tc>
          <w:tcPr>
            <w:tcW w:w="8567" w:type="dxa"/>
          </w:tcPr>
          <w:p w:rsidR="000930A0" w:rsidRDefault="000930A0" w:rsidP="000930A0">
            <w:pPr>
              <w:tabs>
                <w:tab w:val="num" w:pos="720"/>
              </w:tabs>
              <w:spacing w:line="276" w:lineRule="auto"/>
              <w:rPr>
                <w:rFonts w:ascii="Calibri" w:hAnsi="Calibri"/>
                <w:sz w:val="24"/>
                <w:szCs w:val="24"/>
              </w:rPr>
            </w:pPr>
            <w:r>
              <w:rPr>
                <w:rFonts w:ascii="Calibri" w:hAnsi="Calibri"/>
                <w:sz w:val="24"/>
                <w:szCs w:val="24"/>
              </w:rPr>
              <w:t>The Town Council has arranged for an Asbestos Survey to be undert</w:t>
            </w:r>
            <w:r w:rsidR="00970CB6">
              <w:rPr>
                <w:rFonts w:ascii="Calibri" w:hAnsi="Calibri"/>
                <w:sz w:val="24"/>
                <w:szCs w:val="24"/>
              </w:rPr>
              <w:t xml:space="preserve">aken by a qualified assessor. </w:t>
            </w:r>
            <w:r>
              <w:rPr>
                <w:rFonts w:ascii="Calibri" w:hAnsi="Calibri"/>
                <w:sz w:val="24"/>
                <w:szCs w:val="24"/>
              </w:rPr>
              <w:t>A copy of the report is available to view at Reception</w:t>
            </w:r>
            <w:r w:rsidR="00970CB6">
              <w:rPr>
                <w:rFonts w:ascii="Calibri" w:hAnsi="Calibri"/>
                <w:sz w:val="24"/>
                <w:szCs w:val="24"/>
              </w:rPr>
              <w:t>.</w:t>
            </w:r>
          </w:p>
          <w:p w:rsidR="00340291" w:rsidRPr="00340291" w:rsidRDefault="00340291" w:rsidP="000930A0">
            <w:pPr>
              <w:pStyle w:val="Header"/>
              <w:tabs>
                <w:tab w:val="clear" w:pos="4513"/>
                <w:tab w:val="clear" w:pos="9026"/>
                <w:tab w:val="left" w:pos="3198"/>
              </w:tabs>
              <w:spacing w:line="276" w:lineRule="auto"/>
              <w:ind w:right="180"/>
              <w:jc w:val="center"/>
              <w:rPr>
                <w:rFonts w:ascii="Calibri" w:hAnsi="Calibri"/>
                <w:b/>
                <w:color w:val="0F243E" w:themeColor="text2" w:themeShade="80"/>
                <w:sz w:val="24"/>
                <w:szCs w:val="24"/>
              </w:rPr>
            </w:pPr>
          </w:p>
        </w:tc>
      </w:tr>
      <w:tr w:rsidR="000930A0" w:rsidRPr="00DB6D58" w:rsidTr="009E6C81">
        <w:tc>
          <w:tcPr>
            <w:tcW w:w="675" w:type="dxa"/>
          </w:tcPr>
          <w:p w:rsidR="000930A0" w:rsidRPr="00DB6D58" w:rsidRDefault="000930A0" w:rsidP="000930A0">
            <w:pPr>
              <w:spacing w:line="276" w:lineRule="auto"/>
              <w:jc w:val="center"/>
              <w:rPr>
                <w:b/>
                <w:sz w:val="24"/>
                <w:szCs w:val="24"/>
              </w:rPr>
            </w:pPr>
            <w:r w:rsidRPr="00DB6D58">
              <w:rPr>
                <w:b/>
                <w:sz w:val="24"/>
                <w:szCs w:val="24"/>
              </w:rPr>
              <w:t>12</w:t>
            </w:r>
          </w:p>
        </w:tc>
        <w:tc>
          <w:tcPr>
            <w:tcW w:w="8567" w:type="dxa"/>
          </w:tcPr>
          <w:p w:rsidR="000930A0" w:rsidRPr="00DB6D58" w:rsidRDefault="000930A0" w:rsidP="000930A0">
            <w:pPr>
              <w:tabs>
                <w:tab w:val="num" w:pos="720"/>
              </w:tabs>
              <w:spacing w:line="276" w:lineRule="auto"/>
              <w:rPr>
                <w:rFonts w:ascii="Calibri" w:hAnsi="Calibri"/>
                <w:b/>
                <w:sz w:val="24"/>
                <w:szCs w:val="24"/>
              </w:rPr>
            </w:pPr>
            <w:r w:rsidRPr="00DB6D58">
              <w:rPr>
                <w:rFonts w:ascii="Calibri" w:hAnsi="Calibri"/>
                <w:b/>
                <w:sz w:val="24"/>
                <w:szCs w:val="24"/>
              </w:rPr>
              <w:t>Essential Contact Details.</w:t>
            </w:r>
          </w:p>
        </w:tc>
      </w:tr>
      <w:tr w:rsidR="000930A0" w:rsidRPr="00277F9B" w:rsidTr="009E6C81">
        <w:tc>
          <w:tcPr>
            <w:tcW w:w="675" w:type="dxa"/>
          </w:tcPr>
          <w:p w:rsidR="000930A0" w:rsidRPr="00277F9B" w:rsidRDefault="000930A0" w:rsidP="000930A0">
            <w:pPr>
              <w:spacing w:line="276" w:lineRule="auto"/>
              <w:jc w:val="center"/>
              <w:rPr>
                <w:b/>
                <w:sz w:val="24"/>
                <w:szCs w:val="24"/>
              </w:rPr>
            </w:pPr>
          </w:p>
        </w:tc>
        <w:tc>
          <w:tcPr>
            <w:tcW w:w="8567" w:type="dxa"/>
          </w:tcPr>
          <w:p w:rsidR="000930A0" w:rsidRPr="003F7FE2" w:rsidRDefault="000930A0" w:rsidP="000930A0">
            <w:pPr>
              <w:tabs>
                <w:tab w:val="num" w:pos="720"/>
              </w:tabs>
              <w:spacing w:line="276" w:lineRule="auto"/>
              <w:rPr>
                <w:rFonts w:ascii="Calibri" w:hAnsi="Calibri"/>
                <w:b/>
                <w:sz w:val="24"/>
                <w:szCs w:val="24"/>
              </w:rPr>
            </w:pPr>
            <w:r w:rsidRPr="003F7FE2">
              <w:rPr>
                <w:rFonts w:ascii="Calibri" w:hAnsi="Calibri"/>
                <w:b/>
                <w:sz w:val="24"/>
                <w:szCs w:val="24"/>
              </w:rPr>
              <w:t>Town Clerk</w:t>
            </w:r>
          </w:p>
          <w:p w:rsidR="000930A0" w:rsidRPr="003F7FE2" w:rsidRDefault="000930A0" w:rsidP="000930A0">
            <w:pPr>
              <w:spacing w:line="276" w:lineRule="auto"/>
              <w:rPr>
                <w:rFonts w:ascii="Calibri" w:eastAsia="Times New Roman" w:hAnsi="Calibri" w:cs="Times New Roman"/>
                <w:bCs/>
                <w:sz w:val="24"/>
                <w:szCs w:val="24"/>
                <w:lang w:eastAsia="en-GB"/>
              </w:rPr>
            </w:pPr>
            <w:r w:rsidRPr="003F7FE2">
              <w:rPr>
                <w:rFonts w:ascii="Calibri" w:eastAsia="Times New Roman" w:hAnsi="Calibri" w:cs="Times New Roman"/>
                <w:bCs/>
                <w:sz w:val="24"/>
                <w:szCs w:val="24"/>
                <w:lang w:eastAsia="en-GB"/>
              </w:rPr>
              <w:t>Hayle Community Centre</w:t>
            </w:r>
          </w:p>
          <w:p w:rsidR="000930A0" w:rsidRPr="003F7FE2" w:rsidRDefault="000930A0" w:rsidP="000930A0">
            <w:pPr>
              <w:spacing w:line="276" w:lineRule="auto"/>
              <w:rPr>
                <w:rFonts w:ascii="Calibri" w:eastAsia="Times New Roman" w:hAnsi="Calibri" w:cs="Times New Roman"/>
                <w:bCs/>
                <w:sz w:val="24"/>
                <w:szCs w:val="24"/>
                <w:lang w:eastAsia="en-GB"/>
              </w:rPr>
            </w:pPr>
            <w:r w:rsidRPr="003F7FE2">
              <w:rPr>
                <w:rFonts w:ascii="Calibri" w:eastAsia="Times New Roman" w:hAnsi="Calibri" w:cs="Times New Roman"/>
                <w:bCs/>
                <w:sz w:val="24"/>
                <w:szCs w:val="24"/>
                <w:lang w:eastAsia="en-GB"/>
              </w:rPr>
              <w:t>58, Queensway</w:t>
            </w:r>
            <w:r>
              <w:rPr>
                <w:rFonts w:ascii="Calibri" w:eastAsia="Times New Roman" w:hAnsi="Calibri" w:cs="Times New Roman"/>
                <w:bCs/>
                <w:sz w:val="24"/>
                <w:szCs w:val="24"/>
                <w:lang w:eastAsia="en-GB"/>
              </w:rPr>
              <w:t xml:space="preserve">, </w:t>
            </w:r>
            <w:r w:rsidRPr="003F7FE2">
              <w:rPr>
                <w:rFonts w:ascii="Calibri" w:eastAsia="Times New Roman" w:hAnsi="Calibri" w:cs="Times New Roman"/>
                <w:bCs/>
                <w:sz w:val="24"/>
                <w:szCs w:val="24"/>
                <w:lang w:eastAsia="en-GB"/>
              </w:rPr>
              <w:t>Hayle</w:t>
            </w:r>
            <w:r>
              <w:rPr>
                <w:rFonts w:ascii="Calibri" w:eastAsia="Times New Roman" w:hAnsi="Calibri" w:cs="Times New Roman"/>
                <w:bCs/>
                <w:sz w:val="24"/>
                <w:szCs w:val="24"/>
                <w:lang w:eastAsia="en-GB"/>
              </w:rPr>
              <w:t xml:space="preserve">, </w:t>
            </w:r>
            <w:r w:rsidRPr="003F7FE2">
              <w:rPr>
                <w:rFonts w:ascii="Calibri" w:eastAsia="Times New Roman" w:hAnsi="Calibri" w:cs="Times New Roman"/>
                <w:bCs/>
                <w:sz w:val="24"/>
                <w:szCs w:val="24"/>
                <w:lang w:eastAsia="en-GB"/>
              </w:rPr>
              <w:t>Cornwal</w:t>
            </w:r>
            <w:r>
              <w:rPr>
                <w:rFonts w:ascii="Calibri" w:eastAsia="Times New Roman" w:hAnsi="Calibri" w:cs="Times New Roman"/>
                <w:bCs/>
                <w:sz w:val="24"/>
                <w:szCs w:val="24"/>
                <w:lang w:eastAsia="en-GB"/>
              </w:rPr>
              <w:t xml:space="preserve">l. </w:t>
            </w:r>
            <w:r w:rsidRPr="003F7FE2">
              <w:rPr>
                <w:rFonts w:ascii="Calibri" w:eastAsia="Times New Roman" w:hAnsi="Calibri" w:cs="Times New Roman"/>
                <w:bCs/>
                <w:sz w:val="24"/>
                <w:szCs w:val="24"/>
                <w:lang w:eastAsia="en-GB"/>
              </w:rPr>
              <w:t>TR27 4NX</w:t>
            </w:r>
          </w:p>
          <w:p w:rsidR="000930A0" w:rsidRDefault="000930A0" w:rsidP="000930A0">
            <w:pPr>
              <w:tabs>
                <w:tab w:val="num" w:pos="720"/>
              </w:tabs>
              <w:spacing w:line="276" w:lineRule="auto"/>
              <w:rPr>
                <w:rFonts w:ascii="Calibri" w:hAnsi="Calibri"/>
                <w:sz w:val="24"/>
                <w:szCs w:val="24"/>
              </w:rPr>
            </w:pPr>
            <w:r>
              <w:rPr>
                <w:rFonts w:ascii="Calibri" w:hAnsi="Calibri"/>
                <w:sz w:val="24"/>
                <w:szCs w:val="24"/>
              </w:rPr>
              <w:t>Contact:</w:t>
            </w:r>
            <w:r>
              <w:rPr>
                <w:rFonts w:ascii="Calibri" w:hAnsi="Calibri"/>
                <w:sz w:val="24"/>
                <w:szCs w:val="24"/>
              </w:rPr>
              <w:tab/>
              <w:t>Eleanor Giggal</w:t>
            </w:r>
          </w:p>
          <w:p w:rsidR="000930A0" w:rsidRDefault="000930A0" w:rsidP="000930A0">
            <w:pPr>
              <w:tabs>
                <w:tab w:val="num" w:pos="720"/>
              </w:tabs>
              <w:spacing w:line="276" w:lineRule="auto"/>
              <w:rPr>
                <w:rFonts w:ascii="Calibri" w:hAnsi="Calibri"/>
                <w:sz w:val="24"/>
                <w:szCs w:val="24"/>
              </w:rPr>
            </w:pPr>
            <w:r>
              <w:rPr>
                <w:rFonts w:ascii="Calibri" w:hAnsi="Calibri"/>
                <w:sz w:val="24"/>
                <w:szCs w:val="24"/>
              </w:rPr>
              <w:t>Phone:</w:t>
            </w:r>
            <w:r>
              <w:rPr>
                <w:rFonts w:ascii="Calibri" w:hAnsi="Calibri"/>
                <w:sz w:val="24"/>
                <w:szCs w:val="24"/>
              </w:rPr>
              <w:tab/>
            </w:r>
            <w:r>
              <w:rPr>
                <w:rFonts w:ascii="Calibri" w:hAnsi="Calibri"/>
                <w:sz w:val="24"/>
                <w:szCs w:val="24"/>
              </w:rPr>
              <w:tab/>
              <w:t xml:space="preserve">01736 </w:t>
            </w:r>
            <w:r w:rsidRPr="003F7FE2">
              <w:rPr>
                <w:rFonts w:ascii="Calibri" w:hAnsi="Calibri"/>
                <w:sz w:val="24"/>
                <w:szCs w:val="24"/>
              </w:rPr>
              <w:t>755005</w:t>
            </w:r>
          </w:p>
          <w:p w:rsidR="000930A0" w:rsidRDefault="000930A0" w:rsidP="000930A0">
            <w:pPr>
              <w:tabs>
                <w:tab w:val="num" w:pos="720"/>
              </w:tabs>
              <w:spacing w:line="276" w:lineRule="auto"/>
              <w:rPr>
                <w:rFonts w:ascii="Calibri" w:hAnsi="Calibri"/>
                <w:sz w:val="24"/>
                <w:szCs w:val="24"/>
              </w:rPr>
            </w:pPr>
            <w:r>
              <w:rPr>
                <w:rFonts w:ascii="Calibri" w:hAnsi="Calibri"/>
                <w:sz w:val="24"/>
                <w:szCs w:val="24"/>
              </w:rPr>
              <w:t>Email</w:t>
            </w:r>
            <w:r>
              <w:rPr>
                <w:rFonts w:ascii="Calibri" w:hAnsi="Calibri"/>
                <w:sz w:val="24"/>
                <w:szCs w:val="24"/>
              </w:rPr>
              <w:tab/>
            </w:r>
            <w:r>
              <w:rPr>
                <w:rFonts w:ascii="Calibri" w:hAnsi="Calibri"/>
                <w:sz w:val="24"/>
                <w:szCs w:val="24"/>
              </w:rPr>
              <w:tab/>
            </w:r>
            <w:r w:rsidRPr="003F7FE2">
              <w:rPr>
                <w:rFonts w:ascii="Calibri" w:hAnsi="Calibri"/>
                <w:sz w:val="24"/>
                <w:szCs w:val="24"/>
              </w:rPr>
              <w:t>townclerk@hayletowncouncil.net</w:t>
            </w:r>
          </w:p>
          <w:p w:rsidR="000930A0" w:rsidRDefault="000930A0" w:rsidP="000930A0">
            <w:pPr>
              <w:tabs>
                <w:tab w:val="num" w:pos="720"/>
              </w:tabs>
              <w:spacing w:line="276" w:lineRule="auto"/>
              <w:rPr>
                <w:rFonts w:ascii="Calibri" w:hAnsi="Calibri"/>
                <w:sz w:val="24"/>
                <w:szCs w:val="24"/>
              </w:rPr>
            </w:pPr>
          </w:p>
        </w:tc>
      </w:tr>
    </w:tbl>
    <w:p w:rsidR="00277F9B" w:rsidRPr="00277F9B" w:rsidRDefault="00277F9B" w:rsidP="000930A0">
      <w:pPr>
        <w:rPr>
          <w:b/>
          <w:sz w:val="24"/>
          <w:szCs w:val="24"/>
        </w:rPr>
      </w:pPr>
    </w:p>
    <w:sectPr w:rsidR="00277F9B" w:rsidRPr="00277F9B" w:rsidSect="007F6F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6C" w:rsidRDefault="00DA756C" w:rsidP="00355141">
      <w:pPr>
        <w:spacing w:after="0" w:line="240" w:lineRule="auto"/>
      </w:pPr>
      <w:r>
        <w:separator/>
      </w:r>
    </w:p>
  </w:endnote>
  <w:endnote w:type="continuationSeparator" w:id="0">
    <w:p w:rsidR="00DA756C" w:rsidRDefault="00DA756C" w:rsidP="0035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504"/>
      <w:docPartObj>
        <w:docPartGallery w:val="Page Numbers (Bottom of Page)"/>
        <w:docPartUnique/>
      </w:docPartObj>
    </w:sdtPr>
    <w:sdtEndPr/>
    <w:sdtContent>
      <w:sdt>
        <w:sdtPr>
          <w:id w:val="565050477"/>
          <w:docPartObj>
            <w:docPartGallery w:val="Page Numbers (Top of Page)"/>
            <w:docPartUnique/>
          </w:docPartObj>
        </w:sdtPr>
        <w:sdtEndPr/>
        <w:sdtContent>
          <w:p w:rsidR="009B703E" w:rsidRDefault="009B703E">
            <w:pPr>
              <w:pStyle w:val="Footer"/>
              <w:jc w:val="center"/>
            </w:pPr>
            <w:r>
              <w:t xml:space="preserve">Page </w:t>
            </w:r>
            <w:r w:rsidR="00C90809">
              <w:rPr>
                <w:b/>
                <w:sz w:val="24"/>
                <w:szCs w:val="24"/>
              </w:rPr>
              <w:fldChar w:fldCharType="begin"/>
            </w:r>
            <w:r>
              <w:rPr>
                <w:b/>
              </w:rPr>
              <w:instrText xml:space="preserve"> PAGE </w:instrText>
            </w:r>
            <w:r w:rsidR="00C90809">
              <w:rPr>
                <w:b/>
                <w:sz w:val="24"/>
                <w:szCs w:val="24"/>
              </w:rPr>
              <w:fldChar w:fldCharType="separate"/>
            </w:r>
            <w:r w:rsidR="00237755">
              <w:rPr>
                <w:b/>
                <w:noProof/>
              </w:rPr>
              <w:t>1</w:t>
            </w:r>
            <w:r w:rsidR="00C90809">
              <w:rPr>
                <w:b/>
                <w:sz w:val="24"/>
                <w:szCs w:val="24"/>
              </w:rPr>
              <w:fldChar w:fldCharType="end"/>
            </w:r>
            <w:r>
              <w:t xml:space="preserve"> of </w:t>
            </w:r>
            <w:r w:rsidR="00C90809">
              <w:rPr>
                <w:b/>
                <w:sz w:val="24"/>
                <w:szCs w:val="24"/>
              </w:rPr>
              <w:fldChar w:fldCharType="begin"/>
            </w:r>
            <w:r>
              <w:rPr>
                <w:b/>
              </w:rPr>
              <w:instrText xml:space="preserve"> NUMPAGES  </w:instrText>
            </w:r>
            <w:r w:rsidR="00C90809">
              <w:rPr>
                <w:b/>
                <w:sz w:val="24"/>
                <w:szCs w:val="24"/>
              </w:rPr>
              <w:fldChar w:fldCharType="separate"/>
            </w:r>
            <w:r w:rsidR="00237755">
              <w:rPr>
                <w:b/>
                <w:noProof/>
              </w:rPr>
              <w:t>9</w:t>
            </w:r>
            <w:r w:rsidR="00C90809">
              <w:rPr>
                <w:b/>
                <w:sz w:val="24"/>
                <w:szCs w:val="24"/>
              </w:rPr>
              <w:fldChar w:fldCharType="end"/>
            </w:r>
          </w:p>
        </w:sdtContent>
      </w:sdt>
    </w:sdtContent>
  </w:sdt>
  <w:p w:rsidR="009B703E" w:rsidRDefault="009B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6C" w:rsidRDefault="00DA756C" w:rsidP="00355141">
      <w:pPr>
        <w:spacing w:after="0" w:line="240" w:lineRule="auto"/>
      </w:pPr>
      <w:r>
        <w:separator/>
      </w:r>
    </w:p>
  </w:footnote>
  <w:footnote w:type="continuationSeparator" w:id="0">
    <w:p w:rsidR="00DA756C" w:rsidRDefault="00DA756C" w:rsidP="00355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5EB"/>
    <w:multiLevelType w:val="hybridMultilevel"/>
    <w:tmpl w:val="23C4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777FC"/>
    <w:multiLevelType w:val="hybridMultilevel"/>
    <w:tmpl w:val="91A4C3FE"/>
    <w:lvl w:ilvl="0" w:tplc="04090001">
      <w:start w:val="1"/>
      <w:numFmt w:val="bullet"/>
      <w:lvlText w:val=""/>
      <w:lvlJc w:val="left"/>
      <w:pPr>
        <w:tabs>
          <w:tab w:val="num" w:pos="720"/>
        </w:tabs>
        <w:ind w:left="720" w:hanging="360"/>
      </w:pPr>
      <w:rPr>
        <w:rFonts w:ascii="Symbol" w:hAnsi="Symbol" w:hint="default"/>
      </w:rPr>
    </w:lvl>
    <w:lvl w:ilvl="1" w:tplc="6B843074">
      <w:start w:val="1"/>
      <w:numFmt w:val="bullet"/>
      <w:lvlText w:val=""/>
      <w:lvlJc w:val="left"/>
      <w:pPr>
        <w:tabs>
          <w:tab w:val="num" w:pos="1593"/>
        </w:tabs>
        <w:ind w:left="1593" w:hanging="5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D722E"/>
    <w:multiLevelType w:val="hybridMultilevel"/>
    <w:tmpl w:val="28B05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C4058A"/>
    <w:multiLevelType w:val="hybridMultilevel"/>
    <w:tmpl w:val="5616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EB71BF"/>
    <w:multiLevelType w:val="hybridMultilevel"/>
    <w:tmpl w:val="E74C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804151"/>
    <w:multiLevelType w:val="hybridMultilevel"/>
    <w:tmpl w:val="C130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D01F3"/>
    <w:multiLevelType w:val="hybridMultilevel"/>
    <w:tmpl w:val="00E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3E1BF8"/>
    <w:multiLevelType w:val="hybridMultilevel"/>
    <w:tmpl w:val="D5A6EADE"/>
    <w:lvl w:ilvl="0" w:tplc="F73408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374BFA"/>
    <w:multiLevelType w:val="hybridMultilevel"/>
    <w:tmpl w:val="D6EA5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F21A01"/>
    <w:multiLevelType w:val="hybridMultilevel"/>
    <w:tmpl w:val="789A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1E6438"/>
    <w:multiLevelType w:val="hybridMultilevel"/>
    <w:tmpl w:val="1AAE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D546B5"/>
    <w:multiLevelType w:val="hybridMultilevel"/>
    <w:tmpl w:val="85E0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F77375"/>
    <w:multiLevelType w:val="hybridMultilevel"/>
    <w:tmpl w:val="2D3495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2"/>
  </w:num>
  <w:num w:numId="6">
    <w:abstractNumId w:val="11"/>
  </w:num>
  <w:num w:numId="7">
    <w:abstractNumId w:val="8"/>
  </w:num>
  <w:num w:numId="8">
    <w:abstractNumId w:val="1"/>
  </w:num>
  <w:num w:numId="9">
    <w:abstractNumId w:val="5"/>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3"/>
    <w:rsid w:val="000155F2"/>
    <w:rsid w:val="00042442"/>
    <w:rsid w:val="000930A0"/>
    <w:rsid w:val="000B3D9B"/>
    <w:rsid w:val="000D09FC"/>
    <w:rsid w:val="00143220"/>
    <w:rsid w:val="00237755"/>
    <w:rsid w:val="0026243F"/>
    <w:rsid w:val="0027635D"/>
    <w:rsid w:val="00277F9B"/>
    <w:rsid w:val="002A25CC"/>
    <w:rsid w:val="003052D0"/>
    <w:rsid w:val="00325B95"/>
    <w:rsid w:val="00340291"/>
    <w:rsid w:val="00355141"/>
    <w:rsid w:val="003B263E"/>
    <w:rsid w:val="003F7FE2"/>
    <w:rsid w:val="006071CC"/>
    <w:rsid w:val="006351A7"/>
    <w:rsid w:val="00662358"/>
    <w:rsid w:val="00712CE4"/>
    <w:rsid w:val="00771FE8"/>
    <w:rsid w:val="007F6F36"/>
    <w:rsid w:val="0088569C"/>
    <w:rsid w:val="008C3C8D"/>
    <w:rsid w:val="008E2803"/>
    <w:rsid w:val="00915781"/>
    <w:rsid w:val="00970CB6"/>
    <w:rsid w:val="009B703E"/>
    <w:rsid w:val="009E6C81"/>
    <w:rsid w:val="00A32000"/>
    <w:rsid w:val="00A748F5"/>
    <w:rsid w:val="00A8684A"/>
    <w:rsid w:val="00AE40E5"/>
    <w:rsid w:val="00B90D12"/>
    <w:rsid w:val="00C538BB"/>
    <w:rsid w:val="00C90809"/>
    <w:rsid w:val="00CB5F3D"/>
    <w:rsid w:val="00CD4FD1"/>
    <w:rsid w:val="00CE70FF"/>
    <w:rsid w:val="00DA450F"/>
    <w:rsid w:val="00DA756C"/>
    <w:rsid w:val="00DB2978"/>
    <w:rsid w:val="00DB6D58"/>
    <w:rsid w:val="00EB407F"/>
    <w:rsid w:val="00ED0A72"/>
    <w:rsid w:val="00F652D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0FE5D-8CE1-4F9E-90D9-C4F18B55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36"/>
  </w:style>
  <w:style w:type="paragraph" w:styleId="Heading2">
    <w:name w:val="heading 2"/>
    <w:basedOn w:val="Normal"/>
    <w:next w:val="Normal"/>
    <w:link w:val="Heading2Char"/>
    <w:qFormat/>
    <w:rsid w:val="002A25CC"/>
    <w:pPr>
      <w:keepNext/>
      <w:overflowPunct w:val="0"/>
      <w:autoSpaceDE w:val="0"/>
      <w:autoSpaceDN w:val="0"/>
      <w:adjustRightInd w:val="0"/>
      <w:spacing w:after="0" w:line="240" w:lineRule="auto"/>
      <w:jc w:val="center"/>
      <w:textAlignment w:val="baseline"/>
      <w:outlineLvl w:val="1"/>
    </w:pPr>
    <w:rPr>
      <w:rFonts w:ascii="Arial" w:eastAsia="Times New Roman" w:hAnsi="Arial" w:cs="Arial"/>
      <w:sz w:val="44"/>
      <w:szCs w:val="20"/>
    </w:rPr>
  </w:style>
  <w:style w:type="paragraph" w:styleId="Heading3">
    <w:name w:val="heading 3"/>
    <w:basedOn w:val="Normal"/>
    <w:next w:val="Normal"/>
    <w:link w:val="Heading3Char"/>
    <w:qFormat/>
    <w:rsid w:val="002A25CC"/>
    <w:pPr>
      <w:keepNext/>
      <w:overflowPunct w:val="0"/>
      <w:autoSpaceDE w:val="0"/>
      <w:autoSpaceDN w:val="0"/>
      <w:adjustRightInd w:val="0"/>
      <w:spacing w:after="0" w:line="240" w:lineRule="auto"/>
      <w:textAlignment w:val="baseline"/>
      <w:outlineLvl w:val="2"/>
    </w:pPr>
    <w:rPr>
      <w:rFonts w:ascii="Arial" w:eastAsia="Times New Roman" w:hAnsi="Arial" w:cs="Arial"/>
      <w:color w:val="FFFFFF"/>
      <w:sz w:val="44"/>
      <w:szCs w:val="20"/>
    </w:rPr>
  </w:style>
  <w:style w:type="paragraph" w:styleId="Heading4">
    <w:name w:val="heading 4"/>
    <w:basedOn w:val="Normal"/>
    <w:next w:val="Normal"/>
    <w:link w:val="Heading4Char"/>
    <w:qFormat/>
    <w:rsid w:val="002A25CC"/>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i/>
      <w:iCs/>
      <w:sz w:val="24"/>
      <w:szCs w:val="20"/>
    </w:rPr>
  </w:style>
  <w:style w:type="paragraph" w:styleId="Heading5">
    <w:name w:val="heading 5"/>
    <w:basedOn w:val="Normal"/>
    <w:next w:val="Normal"/>
    <w:link w:val="Heading5Char"/>
    <w:qFormat/>
    <w:rsid w:val="002A25C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55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41"/>
  </w:style>
  <w:style w:type="paragraph" w:styleId="Footer">
    <w:name w:val="footer"/>
    <w:basedOn w:val="Normal"/>
    <w:link w:val="FooterChar"/>
    <w:uiPriority w:val="99"/>
    <w:unhideWhenUsed/>
    <w:rsid w:val="00355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41"/>
  </w:style>
  <w:style w:type="paragraph" w:styleId="ListParagraph">
    <w:name w:val="List Paragraph"/>
    <w:basedOn w:val="Normal"/>
    <w:uiPriority w:val="34"/>
    <w:qFormat/>
    <w:rsid w:val="00DB2978"/>
    <w:pPr>
      <w:ind w:left="720"/>
      <w:contextualSpacing/>
    </w:pPr>
  </w:style>
  <w:style w:type="character" w:customStyle="1" w:styleId="Heading2Char">
    <w:name w:val="Heading 2 Char"/>
    <w:basedOn w:val="DefaultParagraphFont"/>
    <w:link w:val="Heading2"/>
    <w:rsid w:val="002A25CC"/>
    <w:rPr>
      <w:rFonts w:ascii="Arial" w:eastAsia="Times New Roman" w:hAnsi="Arial" w:cs="Arial"/>
      <w:sz w:val="44"/>
      <w:szCs w:val="20"/>
    </w:rPr>
  </w:style>
  <w:style w:type="character" w:customStyle="1" w:styleId="Heading3Char">
    <w:name w:val="Heading 3 Char"/>
    <w:basedOn w:val="DefaultParagraphFont"/>
    <w:link w:val="Heading3"/>
    <w:rsid w:val="002A25CC"/>
    <w:rPr>
      <w:rFonts w:ascii="Arial" w:eastAsia="Times New Roman" w:hAnsi="Arial" w:cs="Arial"/>
      <w:color w:val="FFFFFF"/>
      <w:sz w:val="44"/>
      <w:szCs w:val="20"/>
    </w:rPr>
  </w:style>
  <w:style w:type="character" w:customStyle="1" w:styleId="Heading4Char">
    <w:name w:val="Heading 4 Char"/>
    <w:basedOn w:val="DefaultParagraphFont"/>
    <w:link w:val="Heading4"/>
    <w:rsid w:val="002A25CC"/>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2A25CC"/>
    <w:rPr>
      <w:rFonts w:ascii="Times New Roman" w:eastAsia="Times New Roman" w:hAnsi="Times New Roman" w:cs="Times New Roman"/>
      <w:b/>
      <w:bCs/>
      <w:color w:val="FFFFFF"/>
      <w:sz w:val="32"/>
      <w:szCs w:val="20"/>
    </w:rPr>
  </w:style>
  <w:style w:type="paragraph" w:styleId="BalloonText">
    <w:name w:val="Balloon Text"/>
    <w:basedOn w:val="Normal"/>
    <w:link w:val="BalloonTextChar"/>
    <w:uiPriority w:val="99"/>
    <w:semiHidden/>
    <w:unhideWhenUsed/>
    <w:rsid w:val="002A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Town Clerk</cp:lastModifiedBy>
  <cp:revision>2</cp:revision>
  <cp:lastPrinted>2014-03-18T12:16:00Z</cp:lastPrinted>
  <dcterms:created xsi:type="dcterms:W3CDTF">2015-03-26T17:39:00Z</dcterms:created>
  <dcterms:modified xsi:type="dcterms:W3CDTF">2015-03-26T17:39:00Z</dcterms:modified>
</cp:coreProperties>
</file>